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8BF" w:rsidRPr="00E56C45" w:rsidRDefault="00C428BF" w:rsidP="00C428BF">
      <w:pPr>
        <w:pStyle w:val="1"/>
        <w:spacing w:before="0" w:after="0"/>
        <w:jc w:val="right"/>
        <w:rPr>
          <w:rFonts w:ascii="Times New Roman" w:hAnsi="Times New Roman"/>
          <w:color w:val="auto"/>
        </w:rPr>
      </w:pPr>
      <w:r w:rsidRPr="00E56C45">
        <w:rPr>
          <w:rFonts w:ascii="Times New Roman" w:hAnsi="Times New Roman"/>
          <w:color w:val="auto"/>
        </w:rPr>
        <w:t>Приложение</w:t>
      </w:r>
      <w:r w:rsidR="00C43E30">
        <w:rPr>
          <w:rFonts w:ascii="Times New Roman" w:hAnsi="Times New Roman"/>
          <w:color w:val="auto"/>
        </w:rPr>
        <w:t xml:space="preserve"> 4</w:t>
      </w:r>
      <w:r w:rsidR="00A530E5">
        <w:rPr>
          <w:rFonts w:ascii="Times New Roman" w:hAnsi="Times New Roman"/>
          <w:color w:val="auto"/>
        </w:rPr>
        <w:t>3</w:t>
      </w:r>
      <w:r w:rsidRPr="00E56C45">
        <w:rPr>
          <w:rFonts w:ascii="Times New Roman" w:hAnsi="Times New Roman"/>
          <w:color w:val="auto"/>
        </w:rPr>
        <w:t xml:space="preserve"> </w:t>
      </w:r>
    </w:p>
    <w:p w:rsidR="00C428BF" w:rsidRPr="008C183B" w:rsidRDefault="00C428BF" w:rsidP="00C428BF">
      <w:pPr>
        <w:jc w:val="right"/>
        <w:rPr>
          <w:rFonts w:ascii="Times New Roman" w:hAnsi="Times New Roman"/>
          <w:bCs/>
        </w:rPr>
      </w:pPr>
      <w:r w:rsidRPr="008C183B">
        <w:rPr>
          <w:rFonts w:ascii="Times New Roman" w:hAnsi="Times New Roman"/>
          <w:bCs/>
        </w:rPr>
        <w:t>к закону Тверской области</w:t>
      </w:r>
    </w:p>
    <w:p w:rsidR="000C6A49" w:rsidRDefault="00C428BF" w:rsidP="00DB5A38">
      <w:pPr>
        <w:jc w:val="right"/>
        <w:rPr>
          <w:rFonts w:ascii="Times New Roman" w:hAnsi="Times New Roman"/>
          <w:bCs/>
        </w:rPr>
      </w:pPr>
      <w:r w:rsidRPr="008C183B">
        <w:rPr>
          <w:rFonts w:ascii="Times New Roman" w:hAnsi="Times New Roman"/>
          <w:bCs/>
        </w:rPr>
        <w:t>«Об областном бюджете Тверской области на 201</w:t>
      </w:r>
      <w:r w:rsidR="008E2B92">
        <w:rPr>
          <w:rFonts w:ascii="Times New Roman" w:hAnsi="Times New Roman"/>
          <w:bCs/>
        </w:rPr>
        <w:t>9</w:t>
      </w:r>
      <w:r w:rsidRPr="008C183B">
        <w:rPr>
          <w:rFonts w:ascii="Times New Roman" w:hAnsi="Times New Roman"/>
          <w:bCs/>
        </w:rPr>
        <w:t xml:space="preserve"> год</w:t>
      </w:r>
    </w:p>
    <w:p w:rsidR="009B0A40" w:rsidRPr="00DB5A38" w:rsidRDefault="000C6A49" w:rsidP="00DB5A38">
      <w:pPr>
        <w:jc w:val="right"/>
        <w:rPr>
          <w:rFonts w:ascii="Times New Roman" w:hAnsi="Times New Roman"/>
          <w:bCs/>
        </w:rPr>
      </w:pPr>
      <w:r>
        <w:rPr>
          <w:rFonts w:ascii="Times New Roman" w:hAnsi="Times New Roman"/>
          <w:bCs/>
        </w:rPr>
        <w:t>и на плановый период 20</w:t>
      </w:r>
      <w:r w:rsidR="008E2B92">
        <w:rPr>
          <w:rFonts w:ascii="Times New Roman" w:hAnsi="Times New Roman"/>
          <w:bCs/>
        </w:rPr>
        <w:t>20</w:t>
      </w:r>
      <w:r w:rsidR="00F832D2">
        <w:rPr>
          <w:rFonts w:ascii="Times New Roman" w:hAnsi="Times New Roman"/>
          <w:bCs/>
        </w:rPr>
        <w:t xml:space="preserve"> и 202</w:t>
      </w:r>
      <w:r w:rsidR="008E2B92">
        <w:rPr>
          <w:rFonts w:ascii="Times New Roman" w:hAnsi="Times New Roman"/>
          <w:bCs/>
        </w:rPr>
        <w:t>1</w:t>
      </w:r>
      <w:r>
        <w:rPr>
          <w:rFonts w:ascii="Times New Roman" w:hAnsi="Times New Roman"/>
          <w:bCs/>
        </w:rPr>
        <w:t xml:space="preserve"> годов</w:t>
      </w:r>
      <w:r w:rsidR="00C428BF" w:rsidRPr="008C183B">
        <w:rPr>
          <w:rFonts w:ascii="Times New Roman" w:hAnsi="Times New Roman"/>
          <w:bCs/>
        </w:rPr>
        <w:t>»</w:t>
      </w:r>
    </w:p>
    <w:p w:rsidR="009B0A40" w:rsidRDefault="009B0A40" w:rsidP="009B0A40">
      <w:pPr>
        <w:jc w:val="right"/>
        <w:rPr>
          <w:rFonts w:ascii="Times New Roman" w:hAnsi="Times New Roman"/>
          <w:b/>
          <w:bCs/>
        </w:rPr>
      </w:pPr>
    </w:p>
    <w:p w:rsidR="009B0A40" w:rsidRPr="009B0A40" w:rsidRDefault="009B0A40" w:rsidP="009B0A40">
      <w:pPr>
        <w:jc w:val="right"/>
        <w:rPr>
          <w:rFonts w:ascii="Times New Roman" w:hAnsi="Times New Roman"/>
          <w:b/>
          <w:bCs/>
        </w:rPr>
      </w:pPr>
    </w:p>
    <w:p w:rsidR="009B0A40" w:rsidRPr="00C43E30" w:rsidRDefault="00082265" w:rsidP="009B0A40">
      <w:pPr>
        <w:pStyle w:val="1"/>
        <w:spacing w:before="0" w:after="0"/>
        <w:rPr>
          <w:rFonts w:ascii="Times New Roman" w:hAnsi="Times New Roman"/>
          <w:color w:val="auto"/>
          <w:sz w:val="28"/>
          <w:szCs w:val="28"/>
        </w:rPr>
      </w:pPr>
      <w:r w:rsidRPr="00C43E30">
        <w:rPr>
          <w:rFonts w:ascii="Times New Roman" w:hAnsi="Times New Roman"/>
          <w:color w:val="auto"/>
          <w:sz w:val="28"/>
          <w:szCs w:val="28"/>
        </w:rPr>
        <w:t>Методика</w:t>
      </w:r>
    </w:p>
    <w:p w:rsidR="00082265" w:rsidRPr="00C43E30" w:rsidRDefault="00082265" w:rsidP="00A530E5">
      <w:pPr>
        <w:pStyle w:val="1"/>
        <w:spacing w:before="0" w:after="0"/>
        <w:rPr>
          <w:rFonts w:ascii="Times New Roman" w:hAnsi="Times New Roman"/>
          <w:color w:val="auto"/>
          <w:sz w:val="28"/>
          <w:szCs w:val="28"/>
        </w:rPr>
      </w:pPr>
      <w:r w:rsidRPr="00C43E30">
        <w:rPr>
          <w:rFonts w:ascii="Times New Roman" w:hAnsi="Times New Roman"/>
          <w:color w:val="auto"/>
          <w:sz w:val="28"/>
          <w:szCs w:val="28"/>
        </w:rPr>
        <w:t xml:space="preserve">распределения </w:t>
      </w:r>
      <w:r w:rsidR="00A530E5" w:rsidRPr="00A530E5">
        <w:rPr>
          <w:rFonts w:ascii="Times New Roman" w:hAnsi="Times New Roman"/>
          <w:color w:val="auto"/>
          <w:sz w:val="28"/>
          <w:szCs w:val="28"/>
        </w:rPr>
        <w:t>субвенций местным бюджетам на осуществление первичного воинского учета на территориях, где отсутствуют военные комиссариаты</w:t>
      </w:r>
      <w:r w:rsidRPr="00C43E30">
        <w:rPr>
          <w:rFonts w:ascii="Times New Roman" w:hAnsi="Times New Roman"/>
          <w:color w:val="auto"/>
          <w:sz w:val="28"/>
          <w:szCs w:val="28"/>
        </w:rPr>
        <w:t xml:space="preserve">, из областного </w:t>
      </w:r>
      <w:r w:rsidR="00494914" w:rsidRPr="00C43E30">
        <w:rPr>
          <w:rFonts w:ascii="Times New Roman" w:hAnsi="Times New Roman"/>
          <w:color w:val="auto"/>
          <w:sz w:val="28"/>
          <w:szCs w:val="28"/>
        </w:rPr>
        <w:t>бюджета</w:t>
      </w:r>
    </w:p>
    <w:p w:rsidR="00082265" w:rsidRPr="00C43E30" w:rsidRDefault="00082265">
      <w:pPr>
        <w:rPr>
          <w:rFonts w:ascii="Times New Roman" w:hAnsi="Times New Roman"/>
          <w:sz w:val="28"/>
          <w:szCs w:val="28"/>
        </w:rPr>
      </w:pPr>
      <w:bookmarkStart w:id="0" w:name="sub_3801"/>
    </w:p>
    <w:bookmarkEnd w:id="0"/>
    <w:p w:rsidR="00082265" w:rsidRPr="00C43E30" w:rsidRDefault="00082265" w:rsidP="003C42F0">
      <w:pPr>
        <w:rPr>
          <w:rFonts w:ascii="Times New Roman" w:hAnsi="Times New Roman"/>
          <w:sz w:val="28"/>
          <w:szCs w:val="28"/>
        </w:rPr>
      </w:pPr>
      <w:r w:rsidRPr="00C43E30">
        <w:rPr>
          <w:rFonts w:ascii="Times New Roman" w:hAnsi="Times New Roman"/>
          <w:sz w:val="28"/>
          <w:szCs w:val="28"/>
        </w:rPr>
        <w:t>1. Определение количества работников, осуществляющих воинский учет в органах местного самоуправления.</w:t>
      </w:r>
    </w:p>
    <w:p w:rsidR="00082265" w:rsidRPr="00C43E30" w:rsidRDefault="00082265" w:rsidP="0081477F">
      <w:pPr>
        <w:spacing w:after="120"/>
        <w:rPr>
          <w:rFonts w:ascii="Times New Roman" w:hAnsi="Times New Roman"/>
          <w:sz w:val="28"/>
          <w:szCs w:val="28"/>
        </w:rPr>
      </w:pPr>
      <w:r w:rsidRPr="00C43E30">
        <w:rPr>
          <w:rFonts w:ascii="Times New Roman" w:hAnsi="Times New Roman"/>
          <w:sz w:val="28"/>
          <w:szCs w:val="28"/>
        </w:rPr>
        <w:t>Количество</w:t>
      </w:r>
      <w:r w:rsidR="003C42F0" w:rsidRPr="00C43E30">
        <w:rPr>
          <w:rFonts w:ascii="Times New Roman" w:hAnsi="Times New Roman"/>
          <w:sz w:val="28"/>
          <w:szCs w:val="28"/>
        </w:rPr>
        <w:t xml:space="preserve"> освобожденных</w:t>
      </w:r>
      <w:r w:rsidRPr="00C43E30">
        <w:rPr>
          <w:rFonts w:ascii="Times New Roman" w:hAnsi="Times New Roman"/>
          <w:sz w:val="28"/>
          <w:szCs w:val="28"/>
        </w:rPr>
        <w:t xml:space="preserve"> военно-учетных работников (</w:t>
      </w:r>
      <w:r w:rsidR="00597674" w:rsidRPr="00C43E30">
        <w:rPr>
          <w:rFonts w:ascii="Times New Roman" w:hAnsi="Times New Roman"/>
          <w:sz w:val="28"/>
          <w:szCs w:val="28"/>
        </w:rPr>
        <w:t>Ч</w:t>
      </w:r>
      <w:r w:rsidR="002842BF" w:rsidRPr="00C43E30">
        <w:rPr>
          <w:rFonts w:ascii="Times New Roman" w:hAnsi="Times New Roman"/>
          <w:sz w:val="28"/>
          <w:szCs w:val="28"/>
          <w:vertAlign w:val="subscript"/>
        </w:rPr>
        <w:t>осв</w:t>
      </w:r>
      <w:r w:rsidRPr="00C43E30">
        <w:rPr>
          <w:rFonts w:ascii="Times New Roman" w:hAnsi="Times New Roman"/>
          <w:sz w:val="28"/>
          <w:szCs w:val="28"/>
        </w:rPr>
        <w:t>) и работников, осуществляющих работу по воинскому учету в органах местного самоуправления поселений и городских округов (далее - органы местного самоуправления) по совместительству</w:t>
      </w:r>
      <w:r w:rsidR="004B1172" w:rsidRPr="00C43E30">
        <w:rPr>
          <w:rFonts w:ascii="Times New Roman" w:hAnsi="Times New Roman"/>
          <w:sz w:val="28"/>
          <w:szCs w:val="28"/>
        </w:rPr>
        <w:t xml:space="preserve"> </w:t>
      </w:r>
      <w:r w:rsidRPr="00C43E30">
        <w:rPr>
          <w:rFonts w:ascii="Times New Roman" w:hAnsi="Times New Roman"/>
          <w:sz w:val="28"/>
          <w:szCs w:val="28"/>
        </w:rPr>
        <w:t>(</w:t>
      </w:r>
      <w:r w:rsidR="00597674" w:rsidRPr="00C43E30">
        <w:rPr>
          <w:rFonts w:ascii="Times New Roman" w:hAnsi="Times New Roman"/>
          <w:sz w:val="28"/>
          <w:szCs w:val="28"/>
        </w:rPr>
        <w:t>Ч</w:t>
      </w:r>
      <w:r w:rsidR="002842BF" w:rsidRPr="00C43E30">
        <w:rPr>
          <w:rFonts w:ascii="Times New Roman" w:hAnsi="Times New Roman"/>
          <w:sz w:val="28"/>
          <w:szCs w:val="28"/>
          <w:vertAlign w:val="subscript"/>
        </w:rPr>
        <w:t>совм</w:t>
      </w:r>
      <w:r w:rsidRPr="00C43E30">
        <w:rPr>
          <w:rFonts w:ascii="Times New Roman" w:hAnsi="Times New Roman"/>
          <w:sz w:val="28"/>
          <w:szCs w:val="28"/>
        </w:rPr>
        <w:t>), определяется в соответствии с Положением о воинском учете, утвержденным Правительством Российской Федерации.</w:t>
      </w:r>
    </w:p>
    <w:p w:rsidR="00082265" w:rsidRPr="00C43E30" w:rsidRDefault="00082265" w:rsidP="003C42F0">
      <w:pPr>
        <w:rPr>
          <w:rFonts w:ascii="Times New Roman" w:hAnsi="Times New Roman"/>
          <w:sz w:val="28"/>
          <w:szCs w:val="28"/>
        </w:rPr>
      </w:pPr>
      <w:bookmarkStart w:id="1" w:name="sub_3802"/>
      <w:r w:rsidRPr="00C43E30">
        <w:rPr>
          <w:rFonts w:ascii="Times New Roman" w:hAnsi="Times New Roman"/>
          <w:sz w:val="28"/>
          <w:szCs w:val="28"/>
        </w:rPr>
        <w:t>2. Размер субвенции (</w:t>
      </w:r>
      <w:r w:rsidR="00597674" w:rsidRPr="00C43E30">
        <w:rPr>
          <w:rFonts w:ascii="Times New Roman" w:hAnsi="Times New Roman"/>
          <w:sz w:val="28"/>
          <w:szCs w:val="28"/>
          <w:lang w:val="en-US"/>
        </w:rPr>
        <w:t>S</w:t>
      </w:r>
      <w:r w:rsidR="00597674" w:rsidRPr="00C43E30">
        <w:rPr>
          <w:rFonts w:ascii="Times New Roman" w:hAnsi="Times New Roman"/>
          <w:sz w:val="28"/>
          <w:szCs w:val="28"/>
          <w:vertAlign w:val="subscript"/>
          <w:lang w:val="en-US"/>
        </w:rPr>
        <w:t>i</w:t>
      </w:r>
      <w:r w:rsidRPr="00C43E30">
        <w:rPr>
          <w:rFonts w:ascii="Times New Roman" w:hAnsi="Times New Roman"/>
          <w:sz w:val="28"/>
          <w:szCs w:val="28"/>
        </w:rPr>
        <w:t>), предоставляемой бюджету i-го муниципального образования на осуществление органами местного самоуправления полномочий по первичному воинскому учету на территориях, где отсутствуют военные комиссариаты (далее - осуществление первичного воинского учета), рассчитывается по формуле:</w:t>
      </w:r>
    </w:p>
    <w:p w:rsidR="00597674" w:rsidRPr="00C43E30" w:rsidRDefault="00597674" w:rsidP="003C42F0">
      <w:pPr>
        <w:rPr>
          <w:rFonts w:ascii="Times New Roman" w:hAnsi="Times New Roman"/>
          <w:sz w:val="28"/>
          <w:szCs w:val="28"/>
        </w:rPr>
      </w:pPr>
    </w:p>
    <w:p w:rsidR="00597674" w:rsidRPr="00C43E30" w:rsidRDefault="00597674" w:rsidP="00597674">
      <w:pPr>
        <w:jc w:val="center"/>
        <w:rPr>
          <w:rFonts w:ascii="Times New Roman" w:hAnsi="Times New Roman"/>
          <w:sz w:val="28"/>
          <w:szCs w:val="28"/>
        </w:rPr>
      </w:pPr>
      <w:r w:rsidRPr="00C43E30">
        <w:rPr>
          <w:rFonts w:ascii="Times New Roman" w:hAnsi="Times New Roman"/>
          <w:sz w:val="28"/>
          <w:szCs w:val="28"/>
          <w:lang w:val="en-US"/>
        </w:rPr>
        <w:t>S</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 (</w:t>
      </w:r>
      <w:r w:rsidRPr="00C43E30">
        <w:rPr>
          <w:rFonts w:ascii="Times New Roman" w:hAnsi="Times New Roman"/>
          <w:sz w:val="28"/>
          <w:szCs w:val="28"/>
          <w:lang w:val="en-US"/>
        </w:rPr>
        <w:t>V</w:t>
      </w:r>
      <w:r w:rsidRPr="00C43E30">
        <w:rPr>
          <w:rFonts w:ascii="Times New Roman" w:hAnsi="Times New Roman"/>
          <w:sz w:val="28"/>
          <w:szCs w:val="28"/>
          <w:vertAlign w:val="subscript"/>
        </w:rPr>
        <w:t>от</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 </w:t>
      </w:r>
      <w:r w:rsidRPr="00C43E30">
        <w:rPr>
          <w:rFonts w:ascii="Times New Roman" w:hAnsi="Times New Roman"/>
          <w:sz w:val="28"/>
          <w:szCs w:val="28"/>
          <w:lang w:val="en-US"/>
        </w:rPr>
        <w:t>N</w:t>
      </w:r>
      <w:r w:rsidRPr="00C43E30">
        <w:rPr>
          <w:rFonts w:ascii="Times New Roman" w:hAnsi="Times New Roman"/>
          <w:sz w:val="28"/>
          <w:szCs w:val="28"/>
          <w:vertAlign w:val="subscript"/>
        </w:rPr>
        <w:t>от</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 П</w:t>
      </w:r>
      <w:r w:rsidRPr="00C43E30">
        <w:rPr>
          <w:rFonts w:ascii="Times New Roman" w:hAnsi="Times New Roman"/>
          <w:sz w:val="28"/>
          <w:szCs w:val="28"/>
          <w:vertAlign w:val="subscript"/>
        </w:rPr>
        <w:t>р</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w:t>
      </w:r>
      <w:r w:rsidR="003551DE" w:rsidRPr="00C43E30">
        <w:rPr>
          <w:rFonts w:ascii="Times New Roman" w:hAnsi="Times New Roman"/>
          <w:sz w:val="28"/>
          <w:szCs w:val="28"/>
          <w:lang w:val="en-US"/>
        </w:rPr>
        <w:t>x</w:t>
      </w:r>
      <w:r w:rsidRPr="00C43E30">
        <w:rPr>
          <w:rFonts w:ascii="Times New Roman" w:hAnsi="Times New Roman"/>
          <w:sz w:val="28"/>
          <w:szCs w:val="28"/>
        </w:rPr>
        <w:t xml:space="preserve"> </w:t>
      </w:r>
      <w:r w:rsidRPr="00C43E30">
        <w:rPr>
          <w:rFonts w:ascii="Times New Roman" w:hAnsi="Times New Roman"/>
          <w:sz w:val="28"/>
          <w:szCs w:val="28"/>
          <w:lang w:val="en-US"/>
        </w:rPr>
        <w:t>k</w:t>
      </w:r>
      <w:r w:rsidRPr="00C43E30">
        <w:rPr>
          <w:rFonts w:ascii="Times New Roman" w:hAnsi="Times New Roman"/>
          <w:sz w:val="28"/>
          <w:szCs w:val="28"/>
          <w:vertAlign w:val="subscript"/>
        </w:rPr>
        <w:t>об</w:t>
      </w:r>
      <w:proofErr w:type="gramStart"/>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w:t>
      </w:r>
      <w:proofErr w:type="gramEnd"/>
    </w:p>
    <w:bookmarkEnd w:id="1"/>
    <w:p w:rsidR="00082265" w:rsidRPr="00C43E30" w:rsidRDefault="00082265">
      <w:pPr>
        <w:rPr>
          <w:rFonts w:ascii="Times New Roman" w:hAnsi="Times New Roman"/>
          <w:sz w:val="28"/>
          <w:szCs w:val="28"/>
        </w:rPr>
      </w:pPr>
    </w:p>
    <w:p w:rsidR="00082265" w:rsidRPr="00C43E30" w:rsidRDefault="00082265">
      <w:pPr>
        <w:rPr>
          <w:rFonts w:ascii="Times New Roman" w:hAnsi="Times New Roman"/>
          <w:sz w:val="28"/>
          <w:szCs w:val="28"/>
        </w:rPr>
      </w:pPr>
      <w:r w:rsidRPr="00C43E30">
        <w:rPr>
          <w:rFonts w:ascii="Times New Roman" w:hAnsi="Times New Roman"/>
          <w:sz w:val="28"/>
          <w:szCs w:val="28"/>
        </w:rPr>
        <w:t>где</w:t>
      </w:r>
    </w:p>
    <w:p w:rsidR="00082265" w:rsidRPr="00C43E30" w:rsidRDefault="00597674">
      <w:pPr>
        <w:rPr>
          <w:rFonts w:ascii="Times New Roman" w:hAnsi="Times New Roman"/>
          <w:sz w:val="28"/>
          <w:szCs w:val="28"/>
        </w:rPr>
      </w:pPr>
      <w:r w:rsidRPr="00C43E30">
        <w:rPr>
          <w:rFonts w:ascii="Times New Roman" w:hAnsi="Times New Roman"/>
          <w:sz w:val="28"/>
          <w:szCs w:val="28"/>
          <w:lang w:val="en-US"/>
        </w:rPr>
        <w:t>V</w:t>
      </w:r>
      <w:r w:rsidRPr="00C43E30">
        <w:rPr>
          <w:rFonts w:ascii="Times New Roman" w:hAnsi="Times New Roman"/>
          <w:sz w:val="28"/>
          <w:szCs w:val="28"/>
          <w:vertAlign w:val="subscript"/>
        </w:rPr>
        <w:t>от</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w:t>
      </w:r>
      <w:r w:rsidR="00082265" w:rsidRPr="00C43E30">
        <w:rPr>
          <w:rFonts w:ascii="Times New Roman" w:hAnsi="Times New Roman"/>
          <w:sz w:val="28"/>
          <w:szCs w:val="28"/>
        </w:rPr>
        <w:t>- расходы на оплату труда;</w:t>
      </w:r>
    </w:p>
    <w:p w:rsidR="00082265" w:rsidRPr="00C43E30" w:rsidRDefault="00597674">
      <w:pPr>
        <w:rPr>
          <w:rFonts w:ascii="Times New Roman" w:hAnsi="Times New Roman"/>
          <w:sz w:val="28"/>
          <w:szCs w:val="28"/>
        </w:rPr>
      </w:pPr>
      <w:r w:rsidRPr="00C43E30">
        <w:rPr>
          <w:rFonts w:ascii="Times New Roman" w:hAnsi="Times New Roman"/>
          <w:sz w:val="28"/>
          <w:szCs w:val="28"/>
          <w:lang w:val="en-US"/>
        </w:rPr>
        <w:t>N</w:t>
      </w:r>
      <w:r w:rsidRPr="00C43E30">
        <w:rPr>
          <w:rFonts w:ascii="Times New Roman" w:hAnsi="Times New Roman"/>
          <w:sz w:val="28"/>
          <w:szCs w:val="28"/>
          <w:vertAlign w:val="subscript"/>
        </w:rPr>
        <w:t>от</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w:t>
      </w:r>
      <w:r w:rsidR="00082265" w:rsidRPr="00C43E30">
        <w:rPr>
          <w:rFonts w:ascii="Times New Roman" w:hAnsi="Times New Roman"/>
          <w:sz w:val="28"/>
          <w:szCs w:val="28"/>
        </w:rPr>
        <w:t>- начисления на оплату труда;</w:t>
      </w:r>
    </w:p>
    <w:p w:rsidR="00082265" w:rsidRPr="00C43E30" w:rsidRDefault="00597674" w:rsidP="00597674">
      <w:pPr>
        <w:rPr>
          <w:rFonts w:ascii="Times New Roman" w:hAnsi="Times New Roman"/>
          <w:sz w:val="28"/>
          <w:szCs w:val="28"/>
        </w:rPr>
      </w:pPr>
      <w:r w:rsidRPr="00C43E30">
        <w:rPr>
          <w:rFonts w:ascii="Times New Roman" w:hAnsi="Times New Roman"/>
          <w:sz w:val="28"/>
          <w:szCs w:val="28"/>
        </w:rPr>
        <w:t>П</w:t>
      </w:r>
      <w:r w:rsidRPr="00C43E30">
        <w:rPr>
          <w:rFonts w:ascii="Times New Roman" w:hAnsi="Times New Roman"/>
          <w:sz w:val="28"/>
          <w:szCs w:val="28"/>
          <w:vertAlign w:val="subscript"/>
        </w:rPr>
        <w:t>р</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w:t>
      </w:r>
      <w:r w:rsidR="00DB5A38" w:rsidRPr="00C43E30">
        <w:rPr>
          <w:rFonts w:ascii="Times New Roman" w:hAnsi="Times New Roman"/>
          <w:sz w:val="28"/>
          <w:szCs w:val="28"/>
        </w:rPr>
        <w:t>- прочие расходы;</w:t>
      </w:r>
    </w:p>
    <w:p w:rsidR="00DB5A38" w:rsidRPr="00C43E30" w:rsidRDefault="00597674" w:rsidP="00597674">
      <w:pPr>
        <w:pStyle w:val="ConsPlusNormal"/>
        <w:ind w:firstLine="709"/>
        <w:jc w:val="both"/>
        <w:rPr>
          <w:sz w:val="28"/>
          <w:szCs w:val="28"/>
        </w:rPr>
      </w:pPr>
      <w:r w:rsidRPr="00C43E30">
        <w:rPr>
          <w:sz w:val="28"/>
          <w:szCs w:val="28"/>
          <w:lang w:val="en-US"/>
        </w:rPr>
        <w:t>k</w:t>
      </w:r>
      <w:r w:rsidRPr="00C43E30">
        <w:rPr>
          <w:sz w:val="28"/>
          <w:szCs w:val="28"/>
          <w:vertAlign w:val="subscript"/>
        </w:rPr>
        <w:t>об</w:t>
      </w:r>
      <w:r w:rsidRPr="00C43E30">
        <w:rPr>
          <w:sz w:val="28"/>
          <w:szCs w:val="28"/>
          <w:vertAlign w:val="subscript"/>
          <w:lang w:val="en-US"/>
        </w:rPr>
        <w:t>i</w:t>
      </w:r>
      <w:r w:rsidRPr="00C43E30">
        <w:rPr>
          <w:position w:val="-12"/>
          <w:sz w:val="28"/>
          <w:szCs w:val="28"/>
        </w:rPr>
        <w:t xml:space="preserve"> </w:t>
      </w:r>
      <w:r w:rsidR="00DB5A38" w:rsidRPr="00C43E30">
        <w:rPr>
          <w:sz w:val="28"/>
          <w:szCs w:val="28"/>
        </w:rPr>
        <w:t xml:space="preserve">- коэффициент обеспеченности Тверской области, рассчитываемый Министерством финансов Тверской области на основании доведенных лимитов бюджетных обязательств Министерством обороны Российской Федерации на </w:t>
      </w:r>
      <w:r w:rsidR="007C6944" w:rsidRPr="009D0FE0">
        <w:rPr>
          <w:sz w:val="28"/>
          <w:szCs w:val="28"/>
        </w:rPr>
        <w:t>осуществление первичного воинского учета</w:t>
      </w:r>
      <w:r w:rsidR="00DB5A38" w:rsidRPr="00C43E30">
        <w:rPr>
          <w:sz w:val="28"/>
          <w:szCs w:val="28"/>
        </w:rPr>
        <w:t>.</w:t>
      </w:r>
    </w:p>
    <w:p w:rsidR="00DB5A38" w:rsidRPr="00C43E30" w:rsidRDefault="00DB5A38" w:rsidP="00DB5A38">
      <w:pPr>
        <w:pStyle w:val="ConsPlusNormal"/>
        <w:ind w:firstLine="709"/>
        <w:jc w:val="both"/>
        <w:rPr>
          <w:sz w:val="28"/>
          <w:szCs w:val="28"/>
        </w:rPr>
      </w:pPr>
      <w:r w:rsidRPr="00C43E30">
        <w:rPr>
          <w:sz w:val="28"/>
          <w:szCs w:val="28"/>
        </w:rPr>
        <w:t>Коэффициент обеспеченности Тверской области рассчитывается по формуле:</w:t>
      </w:r>
    </w:p>
    <w:p w:rsidR="00DB5A38" w:rsidRPr="00C43E30" w:rsidRDefault="00DB5A38" w:rsidP="00DB5A38">
      <w:pPr>
        <w:pStyle w:val="ConsPlusNormal"/>
        <w:jc w:val="both"/>
        <w:outlineLvl w:val="0"/>
        <w:rPr>
          <w:sz w:val="28"/>
          <w:szCs w:val="28"/>
        </w:rPr>
      </w:pPr>
    </w:p>
    <w:p w:rsidR="00DB5A38" w:rsidRPr="00C43E30" w:rsidRDefault="00B57B80" w:rsidP="00DB5A38">
      <w:pPr>
        <w:pStyle w:val="ConsPlusNormal"/>
        <w:jc w:val="center"/>
        <w:rPr>
          <w:sz w:val="28"/>
          <w:szCs w:val="28"/>
        </w:rPr>
      </w:pPr>
      <w:r w:rsidRPr="00C43E30">
        <w:rPr>
          <w:noProof/>
          <w:position w:val="-32"/>
          <w:sz w:val="28"/>
          <w:szCs w:val="28"/>
        </w:rPr>
        <w:drawing>
          <wp:inline distT="0" distB="0" distL="0" distR="0">
            <wp:extent cx="617220" cy="403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p>
    <w:p w:rsidR="00DB5A38" w:rsidRPr="00C43E30" w:rsidRDefault="00DB5A38" w:rsidP="00DB5A38">
      <w:pPr>
        <w:pStyle w:val="ConsPlusNormal"/>
        <w:jc w:val="both"/>
        <w:rPr>
          <w:sz w:val="28"/>
          <w:szCs w:val="28"/>
        </w:rPr>
      </w:pPr>
    </w:p>
    <w:p w:rsidR="00DB5A38" w:rsidRPr="00C43E30" w:rsidRDefault="00DB5A38" w:rsidP="00DB5A38">
      <w:pPr>
        <w:pStyle w:val="ConsPlusNormal"/>
        <w:ind w:firstLine="709"/>
        <w:jc w:val="both"/>
        <w:rPr>
          <w:sz w:val="28"/>
          <w:szCs w:val="28"/>
        </w:rPr>
      </w:pPr>
      <w:r w:rsidRPr="00C43E30">
        <w:rPr>
          <w:sz w:val="28"/>
          <w:szCs w:val="28"/>
        </w:rPr>
        <w:t>где</w:t>
      </w:r>
    </w:p>
    <w:p w:rsidR="004F4367" w:rsidRPr="00C43E30" w:rsidRDefault="004F4367" w:rsidP="00DB5A38">
      <w:pPr>
        <w:pStyle w:val="ConsPlusNormal"/>
        <w:ind w:firstLine="709"/>
        <w:jc w:val="both"/>
        <w:rPr>
          <w:position w:val="-12"/>
          <w:sz w:val="28"/>
          <w:szCs w:val="28"/>
        </w:rPr>
      </w:pPr>
      <w:r w:rsidRPr="00C43E30">
        <w:rPr>
          <w:position w:val="-12"/>
          <w:sz w:val="28"/>
          <w:szCs w:val="28"/>
          <w:lang w:val="en-US"/>
        </w:rPr>
        <w:t>V</w:t>
      </w:r>
      <w:r w:rsidRPr="00C43E30">
        <w:rPr>
          <w:position w:val="-12"/>
          <w:sz w:val="28"/>
          <w:szCs w:val="28"/>
          <w:vertAlign w:val="subscript"/>
        </w:rPr>
        <w:t>лб</w:t>
      </w:r>
      <w:proofErr w:type="gramStart"/>
      <w:r w:rsidRPr="00C43E30">
        <w:rPr>
          <w:position w:val="-12"/>
          <w:sz w:val="28"/>
          <w:szCs w:val="28"/>
          <w:vertAlign w:val="subscript"/>
          <w:lang w:val="en-US"/>
        </w:rPr>
        <w:t>i</w:t>
      </w:r>
      <w:r w:rsidRPr="00C43E30">
        <w:rPr>
          <w:position w:val="-12"/>
          <w:sz w:val="28"/>
          <w:szCs w:val="28"/>
          <w:vertAlign w:val="subscript"/>
        </w:rPr>
        <w:t xml:space="preserve"> </w:t>
      </w:r>
      <w:r w:rsidRPr="00C43E30">
        <w:rPr>
          <w:position w:val="-12"/>
          <w:sz w:val="28"/>
          <w:szCs w:val="28"/>
        </w:rPr>
        <w:t xml:space="preserve"> -</w:t>
      </w:r>
      <w:proofErr w:type="gramEnd"/>
      <w:r w:rsidRPr="00C43E30">
        <w:rPr>
          <w:position w:val="-12"/>
          <w:sz w:val="28"/>
          <w:szCs w:val="28"/>
        </w:rPr>
        <w:t xml:space="preserve"> объем лимитов бюджетных обязательств, доведенный Министерством обороны Российской Федерации на</w:t>
      </w:r>
      <w:r w:rsidR="007C6944">
        <w:rPr>
          <w:position w:val="-12"/>
          <w:sz w:val="28"/>
          <w:szCs w:val="28"/>
        </w:rPr>
        <w:t xml:space="preserve"> осуществление первичного воинского учета</w:t>
      </w:r>
      <w:r w:rsidRPr="00C43E30">
        <w:rPr>
          <w:position w:val="-12"/>
          <w:sz w:val="28"/>
          <w:szCs w:val="28"/>
        </w:rPr>
        <w:t>;</w:t>
      </w:r>
    </w:p>
    <w:p w:rsidR="004F4367" w:rsidRPr="00C43E30" w:rsidRDefault="004F4367" w:rsidP="004F4367">
      <w:pPr>
        <w:pStyle w:val="ConsPlusNormal"/>
        <w:ind w:firstLine="709"/>
        <w:jc w:val="both"/>
        <w:rPr>
          <w:position w:val="-14"/>
          <w:sz w:val="28"/>
          <w:szCs w:val="28"/>
        </w:rPr>
      </w:pPr>
      <w:r w:rsidRPr="00C43E30">
        <w:rPr>
          <w:position w:val="-14"/>
          <w:sz w:val="28"/>
          <w:szCs w:val="28"/>
          <w:lang w:val="en-US"/>
        </w:rPr>
        <w:lastRenderedPageBreak/>
        <w:t>V</w:t>
      </w:r>
      <w:r w:rsidRPr="00C43E30">
        <w:rPr>
          <w:position w:val="-14"/>
          <w:sz w:val="28"/>
          <w:szCs w:val="28"/>
          <w:vertAlign w:val="subscript"/>
        </w:rPr>
        <w:t>фб</w:t>
      </w:r>
      <w:r w:rsidRPr="00C43E30">
        <w:rPr>
          <w:position w:val="-14"/>
          <w:sz w:val="28"/>
          <w:szCs w:val="28"/>
          <w:vertAlign w:val="subscript"/>
          <w:lang w:val="en-US"/>
        </w:rPr>
        <w:t>i</w:t>
      </w:r>
      <w:r w:rsidRPr="00C43E30">
        <w:rPr>
          <w:position w:val="-14"/>
          <w:sz w:val="28"/>
          <w:szCs w:val="28"/>
        </w:rPr>
        <w:t xml:space="preserve"> – объем бюджетных ассигнований, предусмотренных в федеральном бюджете на очередной финансовый год </w:t>
      </w:r>
      <w:r w:rsidR="007C6944" w:rsidRPr="00C43E30">
        <w:rPr>
          <w:position w:val="-12"/>
          <w:sz w:val="28"/>
          <w:szCs w:val="28"/>
        </w:rPr>
        <w:t>на</w:t>
      </w:r>
      <w:r w:rsidR="007C6944">
        <w:rPr>
          <w:position w:val="-12"/>
          <w:sz w:val="28"/>
          <w:szCs w:val="28"/>
        </w:rPr>
        <w:t xml:space="preserve"> осуществление первичного воинского учета</w:t>
      </w:r>
      <w:r w:rsidRPr="00C43E30">
        <w:rPr>
          <w:position w:val="-14"/>
          <w:sz w:val="28"/>
          <w:szCs w:val="28"/>
        </w:rPr>
        <w:t>.</w:t>
      </w:r>
      <w:bookmarkStart w:id="2" w:name="sub_3803"/>
    </w:p>
    <w:p w:rsidR="00082265" w:rsidRPr="00C43E30" w:rsidRDefault="00082265" w:rsidP="004F4367">
      <w:pPr>
        <w:pStyle w:val="ConsPlusNormal"/>
        <w:ind w:firstLine="709"/>
        <w:jc w:val="both"/>
        <w:rPr>
          <w:sz w:val="28"/>
          <w:szCs w:val="28"/>
        </w:rPr>
      </w:pPr>
      <w:r w:rsidRPr="00C43E30">
        <w:rPr>
          <w:sz w:val="28"/>
          <w:szCs w:val="28"/>
        </w:rPr>
        <w:t>3. Расчет расходов на оплату труда (</w:t>
      </w:r>
      <w:r w:rsidR="00597674" w:rsidRPr="00C43E30">
        <w:rPr>
          <w:sz w:val="28"/>
          <w:szCs w:val="28"/>
          <w:lang w:val="en-US"/>
        </w:rPr>
        <w:t>V</w:t>
      </w:r>
      <w:r w:rsidR="00597674" w:rsidRPr="00C43E30">
        <w:rPr>
          <w:sz w:val="28"/>
          <w:szCs w:val="28"/>
          <w:vertAlign w:val="subscript"/>
        </w:rPr>
        <w:t>от</w:t>
      </w:r>
      <w:r w:rsidR="00597674" w:rsidRPr="00C43E30">
        <w:rPr>
          <w:sz w:val="28"/>
          <w:szCs w:val="28"/>
          <w:vertAlign w:val="subscript"/>
          <w:lang w:val="en-US"/>
        </w:rPr>
        <w:t>i</w:t>
      </w:r>
      <w:r w:rsidRPr="00C43E30">
        <w:rPr>
          <w:sz w:val="28"/>
          <w:szCs w:val="28"/>
        </w:rPr>
        <w:t>) работников органов местного самоуправления, осуществляющих первичный воинский учет, производится по формуле:</w:t>
      </w:r>
    </w:p>
    <w:bookmarkEnd w:id="2"/>
    <w:p w:rsidR="00082265" w:rsidRPr="00C43E30" w:rsidRDefault="00082265">
      <w:pPr>
        <w:rPr>
          <w:rFonts w:ascii="Times New Roman" w:hAnsi="Times New Roman"/>
          <w:sz w:val="28"/>
          <w:szCs w:val="28"/>
        </w:rPr>
      </w:pPr>
    </w:p>
    <w:p w:rsidR="00082265" w:rsidRPr="00C43E30" w:rsidRDefault="00597674" w:rsidP="000257F5">
      <w:pPr>
        <w:jc w:val="center"/>
        <w:rPr>
          <w:rFonts w:ascii="Times New Roman" w:hAnsi="Times New Roman"/>
          <w:sz w:val="28"/>
          <w:szCs w:val="28"/>
        </w:rPr>
      </w:pPr>
      <w:r w:rsidRPr="00C43E30">
        <w:rPr>
          <w:rFonts w:ascii="Times New Roman" w:hAnsi="Times New Roman"/>
          <w:sz w:val="28"/>
          <w:szCs w:val="28"/>
          <w:lang w:val="en-US"/>
        </w:rPr>
        <w:t>V</w:t>
      </w:r>
      <w:r w:rsidRPr="00C43E30">
        <w:rPr>
          <w:rFonts w:ascii="Times New Roman" w:hAnsi="Times New Roman"/>
          <w:sz w:val="28"/>
          <w:szCs w:val="28"/>
          <w:vertAlign w:val="subscript"/>
        </w:rPr>
        <w:t>от</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 (Ч</w:t>
      </w:r>
      <w:r w:rsidR="002842BF" w:rsidRPr="00C43E30">
        <w:rPr>
          <w:rFonts w:ascii="Times New Roman" w:hAnsi="Times New Roman"/>
          <w:sz w:val="28"/>
          <w:szCs w:val="28"/>
          <w:vertAlign w:val="subscript"/>
        </w:rPr>
        <w:t>осв</w:t>
      </w:r>
      <w:r w:rsidRPr="00C43E30">
        <w:rPr>
          <w:rFonts w:ascii="Times New Roman" w:hAnsi="Times New Roman"/>
          <w:sz w:val="28"/>
          <w:szCs w:val="28"/>
        </w:rPr>
        <w:t xml:space="preserve"> + Ч</w:t>
      </w:r>
      <w:r w:rsidR="002842BF" w:rsidRPr="00C43E30">
        <w:rPr>
          <w:rFonts w:ascii="Times New Roman" w:hAnsi="Times New Roman"/>
          <w:sz w:val="28"/>
          <w:szCs w:val="28"/>
          <w:vertAlign w:val="subscript"/>
        </w:rPr>
        <w:t>совм</w:t>
      </w:r>
      <w:r w:rsidRPr="00C43E30">
        <w:rPr>
          <w:rFonts w:ascii="Times New Roman" w:hAnsi="Times New Roman"/>
          <w:sz w:val="28"/>
          <w:szCs w:val="28"/>
        </w:rPr>
        <w:t xml:space="preserve"> </w:t>
      </w:r>
      <w:r w:rsidR="003551DE" w:rsidRPr="00C43E30">
        <w:rPr>
          <w:rFonts w:ascii="Times New Roman" w:hAnsi="Times New Roman"/>
          <w:sz w:val="28"/>
          <w:szCs w:val="28"/>
          <w:lang w:val="en-US"/>
        </w:rPr>
        <w:t>x</w:t>
      </w:r>
      <w:r w:rsidRPr="00C43E30">
        <w:rPr>
          <w:rFonts w:ascii="Times New Roman" w:hAnsi="Times New Roman"/>
          <w:sz w:val="28"/>
          <w:szCs w:val="28"/>
        </w:rPr>
        <w:t xml:space="preserve"> </w:t>
      </w:r>
      <w:r w:rsidRPr="00C43E30">
        <w:rPr>
          <w:rFonts w:ascii="Times New Roman" w:hAnsi="Times New Roman"/>
          <w:sz w:val="28"/>
          <w:szCs w:val="28"/>
          <w:lang w:val="en-US"/>
        </w:rPr>
        <w:t>k</w:t>
      </w:r>
      <w:r w:rsidRPr="00C43E30">
        <w:rPr>
          <w:rFonts w:ascii="Times New Roman" w:hAnsi="Times New Roman"/>
          <w:sz w:val="28"/>
          <w:szCs w:val="28"/>
        </w:rPr>
        <w:t>) *</w:t>
      </w:r>
      <w:r w:rsidR="003551DE" w:rsidRPr="00C43E30">
        <w:rPr>
          <w:rFonts w:ascii="Times New Roman" w:hAnsi="Times New Roman"/>
          <w:sz w:val="28"/>
          <w:szCs w:val="28"/>
          <w:lang w:val="en-US"/>
        </w:rPr>
        <w:t>x</w:t>
      </w:r>
      <w:r w:rsidRPr="00C43E30">
        <w:rPr>
          <w:rFonts w:ascii="Times New Roman" w:hAnsi="Times New Roman"/>
          <w:sz w:val="28"/>
          <w:szCs w:val="28"/>
        </w:rPr>
        <w:t xml:space="preserve"> Р</w:t>
      </w:r>
      <w:r w:rsidR="002842BF" w:rsidRPr="00C43E30">
        <w:rPr>
          <w:rFonts w:ascii="Times New Roman" w:hAnsi="Times New Roman"/>
          <w:sz w:val="28"/>
          <w:szCs w:val="28"/>
          <w:vertAlign w:val="subscript"/>
        </w:rPr>
        <w:t>сз</w:t>
      </w:r>
      <w:r w:rsidRPr="00C43E30">
        <w:rPr>
          <w:rFonts w:ascii="Times New Roman" w:hAnsi="Times New Roman"/>
          <w:sz w:val="28"/>
          <w:szCs w:val="28"/>
        </w:rPr>
        <w:t xml:space="preserve"> </w:t>
      </w:r>
      <w:r w:rsidR="003551DE" w:rsidRPr="00C43E30">
        <w:rPr>
          <w:rFonts w:ascii="Times New Roman" w:hAnsi="Times New Roman"/>
          <w:sz w:val="28"/>
          <w:szCs w:val="28"/>
          <w:lang w:val="en-US"/>
        </w:rPr>
        <w:t>x</w:t>
      </w:r>
      <w:r w:rsidRPr="00C43E30">
        <w:rPr>
          <w:rFonts w:ascii="Times New Roman" w:hAnsi="Times New Roman"/>
          <w:sz w:val="28"/>
          <w:szCs w:val="28"/>
        </w:rPr>
        <w:t xml:space="preserve"> 12 месяцев</w:t>
      </w:r>
      <w:r w:rsidR="00082265" w:rsidRPr="00C43E30">
        <w:rPr>
          <w:rFonts w:ascii="Times New Roman" w:hAnsi="Times New Roman"/>
          <w:sz w:val="28"/>
          <w:szCs w:val="28"/>
        </w:rPr>
        <w:t>,</w:t>
      </w:r>
    </w:p>
    <w:p w:rsidR="00082265" w:rsidRPr="00C43E30" w:rsidRDefault="00082265">
      <w:pPr>
        <w:rPr>
          <w:rFonts w:ascii="Times New Roman" w:hAnsi="Times New Roman"/>
          <w:sz w:val="28"/>
          <w:szCs w:val="28"/>
        </w:rPr>
      </w:pPr>
    </w:p>
    <w:p w:rsidR="00082265" w:rsidRPr="00C43E30" w:rsidRDefault="00082265">
      <w:pPr>
        <w:rPr>
          <w:rFonts w:ascii="Times New Roman" w:hAnsi="Times New Roman"/>
          <w:sz w:val="28"/>
          <w:szCs w:val="28"/>
        </w:rPr>
      </w:pPr>
      <w:r w:rsidRPr="00C43E30">
        <w:rPr>
          <w:rFonts w:ascii="Times New Roman" w:hAnsi="Times New Roman"/>
          <w:sz w:val="28"/>
          <w:szCs w:val="28"/>
        </w:rPr>
        <w:t>где</w:t>
      </w:r>
    </w:p>
    <w:p w:rsidR="00082265" w:rsidRPr="00C43E30" w:rsidRDefault="00597674">
      <w:pPr>
        <w:rPr>
          <w:rFonts w:ascii="Times New Roman" w:hAnsi="Times New Roman"/>
          <w:sz w:val="28"/>
          <w:szCs w:val="28"/>
        </w:rPr>
      </w:pPr>
      <w:r w:rsidRPr="00C43E30">
        <w:rPr>
          <w:rFonts w:ascii="Times New Roman" w:hAnsi="Times New Roman"/>
          <w:sz w:val="28"/>
          <w:szCs w:val="28"/>
        </w:rPr>
        <w:t>Ч</w:t>
      </w:r>
      <w:r w:rsidR="002842BF" w:rsidRPr="00C43E30">
        <w:rPr>
          <w:rFonts w:ascii="Times New Roman" w:hAnsi="Times New Roman"/>
          <w:sz w:val="28"/>
          <w:szCs w:val="28"/>
          <w:vertAlign w:val="subscript"/>
        </w:rPr>
        <w:t>осв</w:t>
      </w:r>
      <w:r w:rsidR="00082265" w:rsidRPr="00C43E30">
        <w:rPr>
          <w:rFonts w:ascii="Times New Roman" w:hAnsi="Times New Roman"/>
          <w:sz w:val="28"/>
          <w:szCs w:val="28"/>
        </w:rPr>
        <w:t xml:space="preserve"> - количество </w:t>
      </w:r>
      <w:r w:rsidR="007C47F9" w:rsidRPr="00C43E30">
        <w:rPr>
          <w:rFonts w:ascii="Times New Roman" w:hAnsi="Times New Roman"/>
          <w:sz w:val="28"/>
          <w:szCs w:val="28"/>
        </w:rPr>
        <w:t xml:space="preserve">освобожденных </w:t>
      </w:r>
      <w:r w:rsidR="00082265" w:rsidRPr="00C43E30">
        <w:rPr>
          <w:rFonts w:ascii="Times New Roman" w:hAnsi="Times New Roman"/>
          <w:sz w:val="28"/>
          <w:szCs w:val="28"/>
        </w:rPr>
        <w:t>военно-учетных работников;</w:t>
      </w:r>
    </w:p>
    <w:p w:rsidR="00082265" w:rsidRPr="00C43E30" w:rsidRDefault="00597674">
      <w:pPr>
        <w:rPr>
          <w:rFonts w:ascii="Times New Roman" w:hAnsi="Times New Roman"/>
          <w:sz w:val="28"/>
          <w:szCs w:val="28"/>
        </w:rPr>
      </w:pPr>
      <w:r w:rsidRPr="00C43E30">
        <w:rPr>
          <w:rFonts w:ascii="Times New Roman" w:hAnsi="Times New Roman"/>
          <w:sz w:val="28"/>
          <w:szCs w:val="28"/>
        </w:rPr>
        <w:t>Ч</w:t>
      </w:r>
      <w:r w:rsidR="002842BF" w:rsidRPr="00C43E30">
        <w:rPr>
          <w:rFonts w:ascii="Times New Roman" w:hAnsi="Times New Roman"/>
          <w:sz w:val="28"/>
          <w:szCs w:val="28"/>
          <w:vertAlign w:val="subscript"/>
        </w:rPr>
        <w:t>совм</w:t>
      </w:r>
      <w:r w:rsidR="00082265" w:rsidRPr="00C43E30">
        <w:rPr>
          <w:rFonts w:ascii="Times New Roman" w:hAnsi="Times New Roman"/>
          <w:sz w:val="28"/>
          <w:szCs w:val="28"/>
        </w:rPr>
        <w:t xml:space="preserve"> - количество работников, осуществляющих работу по воинскому учету в органе местного самоуправления по совместительству;</w:t>
      </w:r>
    </w:p>
    <w:p w:rsidR="00082265" w:rsidRPr="00C43E30" w:rsidRDefault="00082265">
      <w:pPr>
        <w:rPr>
          <w:rFonts w:ascii="Times New Roman" w:hAnsi="Times New Roman"/>
          <w:sz w:val="28"/>
          <w:szCs w:val="28"/>
        </w:rPr>
      </w:pPr>
      <w:r w:rsidRPr="00C43E30">
        <w:rPr>
          <w:rFonts w:ascii="Times New Roman" w:hAnsi="Times New Roman"/>
          <w:sz w:val="28"/>
          <w:szCs w:val="28"/>
        </w:rPr>
        <w:t>k - коэффициент рабочего времени, определенный Министерством обороны Российской Федерации в размере 0,4;</w:t>
      </w:r>
    </w:p>
    <w:p w:rsidR="00082265" w:rsidRPr="00C43E30" w:rsidRDefault="00597674" w:rsidP="0081477F">
      <w:pPr>
        <w:spacing w:after="120"/>
        <w:rPr>
          <w:rFonts w:ascii="Times New Roman" w:hAnsi="Times New Roman"/>
          <w:sz w:val="28"/>
          <w:szCs w:val="28"/>
        </w:rPr>
      </w:pPr>
      <w:r w:rsidRPr="00C43E30">
        <w:rPr>
          <w:rFonts w:ascii="Times New Roman" w:hAnsi="Times New Roman"/>
          <w:sz w:val="28"/>
          <w:szCs w:val="28"/>
        </w:rPr>
        <w:t>Р</w:t>
      </w:r>
      <w:r w:rsidR="002842BF" w:rsidRPr="00C43E30">
        <w:rPr>
          <w:rFonts w:ascii="Times New Roman" w:hAnsi="Times New Roman"/>
          <w:sz w:val="28"/>
          <w:szCs w:val="28"/>
          <w:vertAlign w:val="subscript"/>
        </w:rPr>
        <w:t>сз</w:t>
      </w:r>
      <w:r w:rsidR="00082265" w:rsidRPr="00C43E30">
        <w:rPr>
          <w:rFonts w:ascii="Times New Roman" w:hAnsi="Times New Roman"/>
          <w:sz w:val="28"/>
          <w:szCs w:val="28"/>
        </w:rPr>
        <w:t xml:space="preserve"> - размер среднемесячной зарплаты на 201</w:t>
      </w:r>
      <w:r w:rsidR="008E2B92" w:rsidRPr="00C43E30">
        <w:rPr>
          <w:rFonts w:ascii="Times New Roman" w:hAnsi="Times New Roman"/>
          <w:sz w:val="28"/>
          <w:szCs w:val="28"/>
        </w:rPr>
        <w:t>9-2021</w:t>
      </w:r>
      <w:r w:rsidR="007826BF" w:rsidRPr="00C43E30">
        <w:rPr>
          <w:rFonts w:ascii="Times New Roman" w:hAnsi="Times New Roman"/>
          <w:sz w:val="28"/>
          <w:szCs w:val="28"/>
        </w:rPr>
        <w:t xml:space="preserve"> год</w:t>
      </w:r>
      <w:r w:rsidR="008E2B92" w:rsidRPr="00C43E30">
        <w:rPr>
          <w:rFonts w:ascii="Times New Roman" w:hAnsi="Times New Roman"/>
          <w:sz w:val="28"/>
          <w:szCs w:val="28"/>
        </w:rPr>
        <w:t>ы</w:t>
      </w:r>
      <w:r w:rsidR="007826BF" w:rsidRPr="00C43E30">
        <w:rPr>
          <w:rFonts w:ascii="Times New Roman" w:hAnsi="Times New Roman"/>
          <w:sz w:val="28"/>
          <w:szCs w:val="28"/>
        </w:rPr>
        <w:t xml:space="preserve"> – 1</w:t>
      </w:r>
      <w:r w:rsidR="008E2B92" w:rsidRPr="00C43E30">
        <w:rPr>
          <w:rFonts w:ascii="Times New Roman" w:hAnsi="Times New Roman"/>
          <w:sz w:val="28"/>
          <w:szCs w:val="28"/>
        </w:rPr>
        <w:t>1 </w:t>
      </w:r>
      <w:r w:rsidR="00C7482C">
        <w:rPr>
          <w:rFonts w:ascii="Times New Roman" w:hAnsi="Times New Roman"/>
          <w:sz w:val="28"/>
          <w:szCs w:val="28"/>
        </w:rPr>
        <w:t>280</w:t>
      </w:r>
      <w:r w:rsidR="008E2B92" w:rsidRPr="00C43E30">
        <w:rPr>
          <w:rFonts w:ascii="Times New Roman" w:hAnsi="Times New Roman"/>
          <w:sz w:val="28"/>
          <w:szCs w:val="28"/>
        </w:rPr>
        <w:t>,0</w:t>
      </w:r>
      <w:r w:rsidR="007826BF" w:rsidRPr="00C43E30">
        <w:rPr>
          <w:rFonts w:ascii="Times New Roman" w:hAnsi="Times New Roman"/>
          <w:sz w:val="28"/>
          <w:szCs w:val="28"/>
        </w:rPr>
        <w:t xml:space="preserve"> руб</w:t>
      </w:r>
      <w:r w:rsidR="000257F5" w:rsidRPr="00C43E30">
        <w:rPr>
          <w:rFonts w:ascii="Times New Roman" w:hAnsi="Times New Roman"/>
          <w:sz w:val="28"/>
          <w:szCs w:val="28"/>
        </w:rPr>
        <w:t>.</w:t>
      </w:r>
    </w:p>
    <w:p w:rsidR="00082265" w:rsidRPr="00C43E30" w:rsidRDefault="00082265">
      <w:pPr>
        <w:rPr>
          <w:rFonts w:ascii="Times New Roman" w:hAnsi="Times New Roman"/>
          <w:sz w:val="28"/>
          <w:szCs w:val="28"/>
        </w:rPr>
      </w:pPr>
      <w:bookmarkStart w:id="3" w:name="sub_3804"/>
      <w:r w:rsidRPr="00C43E30">
        <w:rPr>
          <w:rFonts w:ascii="Times New Roman" w:hAnsi="Times New Roman"/>
          <w:sz w:val="28"/>
          <w:szCs w:val="28"/>
        </w:rPr>
        <w:t>4. Расчет расходов на начисления на оплату труда работников органов местного самоуправления, осуществляющих первичный воинский учет, производится по формуле:</w:t>
      </w:r>
    </w:p>
    <w:bookmarkEnd w:id="3"/>
    <w:p w:rsidR="00082265" w:rsidRPr="00C43E30" w:rsidRDefault="00082265">
      <w:pPr>
        <w:rPr>
          <w:rFonts w:ascii="Times New Roman" w:hAnsi="Times New Roman"/>
          <w:sz w:val="28"/>
          <w:szCs w:val="28"/>
        </w:rPr>
      </w:pPr>
    </w:p>
    <w:p w:rsidR="00082265" w:rsidRPr="00C43E30" w:rsidRDefault="00597674" w:rsidP="000257F5">
      <w:pPr>
        <w:jc w:val="center"/>
        <w:rPr>
          <w:rFonts w:ascii="Times New Roman" w:hAnsi="Times New Roman"/>
          <w:sz w:val="28"/>
          <w:szCs w:val="28"/>
        </w:rPr>
      </w:pPr>
      <w:r w:rsidRPr="00C43E30">
        <w:rPr>
          <w:rFonts w:ascii="Times New Roman" w:hAnsi="Times New Roman"/>
          <w:sz w:val="28"/>
          <w:szCs w:val="28"/>
          <w:lang w:val="en-US"/>
        </w:rPr>
        <w:t>N</w:t>
      </w:r>
      <w:r w:rsidRPr="00C43E30">
        <w:rPr>
          <w:rFonts w:ascii="Times New Roman" w:hAnsi="Times New Roman"/>
          <w:sz w:val="28"/>
          <w:szCs w:val="28"/>
          <w:vertAlign w:val="subscript"/>
        </w:rPr>
        <w:t>от</w:t>
      </w:r>
      <w:r w:rsidRPr="00C43E30">
        <w:rPr>
          <w:rFonts w:ascii="Times New Roman" w:hAnsi="Times New Roman"/>
          <w:sz w:val="28"/>
          <w:szCs w:val="28"/>
          <w:vertAlign w:val="subscript"/>
          <w:lang w:val="en-US"/>
        </w:rPr>
        <w:t>i</w:t>
      </w:r>
      <w:r w:rsidRPr="00C43E30">
        <w:rPr>
          <w:rFonts w:ascii="Times New Roman" w:hAnsi="Times New Roman"/>
          <w:sz w:val="28"/>
          <w:szCs w:val="28"/>
          <w:vertAlign w:val="subscript"/>
        </w:rPr>
        <w:t xml:space="preserve"> </w:t>
      </w:r>
      <w:r w:rsidRPr="00C43E30">
        <w:rPr>
          <w:rFonts w:ascii="Times New Roman" w:hAnsi="Times New Roman"/>
          <w:sz w:val="28"/>
          <w:szCs w:val="28"/>
        </w:rPr>
        <w:t xml:space="preserve">= </w:t>
      </w:r>
      <w:r w:rsidRPr="00C43E30">
        <w:rPr>
          <w:rFonts w:ascii="Times New Roman" w:hAnsi="Times New Roman"/>
          <w:sz w:val="28"/>
          <w:szCs w:val="28"/>
          <w:lang w:val="en-US"/>
        </w:rPr>
        <w:t>V</w:t>
      </w:r>
      <w:r w:rsidRPr="00C43E30">
        <w:rPr>
          <w:rFonts w:ascii="Times New Roman" w:hAnsi="Times New Roman"/>
          <w:sz w:val="28"/>
          <w:szCs w:val="28"/>
          <w:vertAlign w:val="subscript"/>
        </w:rPr>
        <w:t>от</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w:t>
      </w:r>
      <w:r w:rsidR="003551DE" w:rsidRPr="00C43E30">
        <w:rPr>
          <w:rFonts w:ascii="Times New Roman" w:hAnsi="Times New Roman"/>
          <w:sz w:val="28"/>
          <w:szCs w:val="28"/>
          <w:lang w:val="en-US"/>
        </w:rPr>
        <w:t>x</w:t>
      </w:r>
      <w:r w:rsidRPr="00C43E30">
        <w:rPr>
          <w:rFonts w:ascii="Times New Roman" w:hAnsi="Times New Roman"/>
          <w:sz w:val="28"/>
          <w:szCs w:val="28"/>
        </w:rPr>
        <w:t xml:space="preserve"> </w:t>
      </w:r>
      <w:r w:rsidRPr="00C43E30">
        <w:rPr>
          <w:rFonts w:ascii="Times New Roman" w:hAnsi="Times New Roman"/>
          <w:sz w:val="28"/>
          <w:szCs w:val="28"/>
          <w:lang w:val="en-US"/>
        </w:rPr>
        <w:t>C</w:t>
      </w:r>
      <w:r w:rsidR="002842BF" w:rsidRPr="00C43E30">
        <w:rPr>
          <w:rFonts w:ascii="Times New Roman" w:hAnsi="Times New Roman"/>
          <w:sz w:val="28"/>
          <w:szCs w:val="28"/>
          <w:vertAlign w:val="subscript"/>
        </w:rPr>
        <w:t>нот</w:t>
      </w:r>
      <w:r w:rsidR="00082265" w:rsidRPr="00C43E30">
        <w:rPr>
          <w:rFonts w:ascii="Times New Roman" w:hAnsi="Times New Roman"/>
          <w:sz w:val="28"/>
          <w:szCs w:val="28"/>
        </w:rPr>
        <w:t>,</w:t>
      </w:r>
    </w:p>
    <w:p w:rsidR="00082265" w:rsidRPr="00C43E30" w:rsidRDefault="00082265">
      <w:pPr>
        <w:rPr>
          <w:rFonts w:ascii="Times New Roman" w:hAnsi="Times New Roman"/>
          <w:sz w:val="28"/>
          <w:szCs w:val="28"/>
        </w:rPr>
      </w:pPr>
    </w:p>
    <w:p w:rsidR="00082265" w:rsidRPr="00C43E30" w:rsidRDefault="00082265">
      <w:pPr>
        <w:rPr>
          <w:rFonts w:ascii="Times New Roman" w:hAnsi="Times New Roman"/>
          <w:sz w:val="28"/>
          <w:szCs w:val="28"/>
        </w:rPr>
      </w:pPr>
      <w:r w:rsidRPr="00C43E30">
        <w:rPr>
          <w:rFonts w:ascii="Times New Roman" w:hAnsi="Times New Roman"/>
          <w:sz w:val="28"/>
          <w:szCs w:val="28"/>
        </w:rPr>
        <w:t>где</w:t>
      </w:r>
    </w:p>
    <w:p w:rsidR="00082265" w:rsidRPr="00C43E30" w:rsidRDefault="00597674">
      <w:pPr>
        <w:rPr>
          <w:rFonts w:ascii="Times New Roman" w:hAnsi="Times New Roman"/>
          <w:sz w:val="28"/>
          <w:szCs w:val="28"/>
        </w:rPr>
      </w:pPr>
      <w:r w:rsidRPr="00C43E30">
        <w:rPr>
          <w:rFonts w:ascii="Times New Roman" w:hAnsi="Times New Roman"/>
          <w:sz w:val="28"/>
          <w:szCs w:val="28"/>
        </w:rPr>
        <w:t>С</w:t>
      </w:r>
      <w:r w:rsidR="002842BF" w:rsidRPr="00C43E30">
        <w:rPr>
          <w:rFonts w:ascii="Times New Roman" w:hAnsi="Times New Roman"/>
          <w:sz w:val="28"/>
          <w:szCs w:val="28"/>
          <w:vertAlign w:val="subscript"/>
        </w:rPr>
        <w:t>нот</w:t>
      </w:r>
      <w:r w:rsidR="00082265" w:rsidRPr="00C43E30">
        <w:rPr>
          <w:rFonts w:ascii="Times New Roman" w:hAnsi="Times New Roman"/>
          <w:sz w:val="28"/>
          <w:szCs w:val="28"/>
        </w:rPr>
        <w:t xml:space="preserve"> - ставка начислений на оплату труда.</w:t>
      </w:r>
    </w:p>
    <w:p w:rsidR="00082265" w:rsidRPr="00C43E30" w:rsidRDefault="00082265" w:rsidP="0081477F">
      <w:pPr>
        <w:spacing w:after="120"/>
        <w:rPr>
          <w:rFonts w:ascii="Times New Roman" w:hAnsi="Times New Roman"/>
          <w:sz w:val="28"/>
          <w:szCs w:val="28"/>
        </w:rPr>
      </w:pPr>
      <w:r w:rsidRPr="00C43E30">
        <w:rPr>
          <w:rFonts w:ascii="Times New Roman" w:hAnsi="Times New Roman"/>
          <w:sz w:val="28"/>
          <w:szCs w:val="28"/>
        </w:rPr>
        <w:t>К данным расходам относятся расходы по оплате страховых взносов в Пенсионный фонд Российской Федерации, Фонд социального страхования Российской Федерации, Федеральный фонд обязатель</w:t>
      </w:r>
      <w:r w:rsidR="00F72DAC" w:rsidRPr="00C43E30">
        <w:rPr>
          <w:rFonts w:ascii="Times New Roman" w:hAnsi="Times New Roman"/>
          <w:sz w:val="28"/>
          <w:szCs w:val="28"/>
        </w:rPr>
        <w:t>ного медицинского страхования, Т</w:t>
      </w:r>
      <w:r w:rsidRPr="00C43E30">
        <w:rPr>
          <w:rFonts w:ascii="Times New Roman" w:hAnsi="Times New Roman"/>
          <w:sz w:val="28"/>
          <w:szCs w:val="28"/>
        </w:rPr>
        <w:t>ерриториальный фонд обязательного медицинского страхования</w:t>
      </w:r>
      <w:r w:rsidR="00F72DAC" w:rsidRPr="00C43E30">
        <w:rPr>
          <w:rFonts w:ascii="Times New Roman" w:hAnsi="Times New Roman"/>
          <w:sz w:val="28"/>
          <w:szCs w:val="28"/>
        </w:rPr>
        <w:t xml:space="preserve"> Тверской области</w:t>
      </w:r>
      <w:r w:rsidRPr="00C43E30">
        <w:rPr>
          <w:rFonts w:ascii="Times New Roman" w:hAnsi="Times New Roman"/>
          <w:sz w:val="28"/>
          <w:szCs w:val="28"/>
        </w:rPr>
        <w:t>, а также взносов по страховым тарифам на обязательное социальное страхование от несчастных случаев на производстве и профессиональных заболеваний.</w:t>
      </w:r>
    </w:p>
    <w:p w:rsidR="00082265" w:rsidRPr="00C43E30" w:rsidRDefault="00082265">
      <w:pPr>
        <w:rPr>
          <w:rFonts w:ascii="Times New Roman" w:hAnsi="Times New Roman"/>
          <w:sz w:val="28"/>
          <w:szCs w:val="28"/>
        </w:rPr>
      </w:pPr>
      <w:bookmarkStart w:id="4" w:name="sub_3805"/>
      <w:r w:rsidRPr="00C43E30">
        <w:rPr>
          <w:rFonts w:ascii="Times New Roman" w:hAnsi="Times New Roman"/>
          <w:sz w:val="28"/>
          <w:szCs w:val="28"/>
        </w:rPr>
        <w:t>5. Расчет прочих расходов (</w:t>
      </w:r>
      <w:r w:rsidR="002842BF" w:rsidRPr="00C43E30">
        <w:rPr>
          <w:rFonts w:ascii="Times New Roman" w:hAnsi="Times New Roman"/>
          <w:sz w:val="28"/>
          <w:szCs w:val="28"/>
        </w:rPr>
        <w:t>П</w:t>
      </w:r>
      <w:r w:rsidR="002842BF" w:rsidRPr="00C43E30">
        <w:rPr>
          <w:rFonts w:ascii="Times New Roman" w:hAnsi="Times New Roman"/>
          <w:sz w:val="28"/>
          <w:szCs w:val="28"/>
          <w:vertAlign w:val="subscript"/>
        </w:rPr>
        <w:t>р</w:t>
      </w:r>
      <w:r w:rsidR="002842BF" w:rsidRPr="00C43E30">
        <w:rPr>
          <w:rFonts w:ascii="Times New Roman" w:hAnsi="Times New Roman"/>
          <w:sz w:val="28"/>
          <w:szCs w:val="28"/>
          <w:vertAlign w:val="subscript"/>
          <w:lang w:val="en-US"/>
        </w:rPr>
        <w:t>i</w:t>
      </w:r>
      <w:r w:rsidRPr="00C43E30">
        <w:rPr>
          <w:rFonts w:ascii="Times New Roman" w:hAnsi="Times New Roman"/>
          <w:sz w:val="28"/>
          <w:szCs w:val="28"/>
        </w:rPr>
        <w:t>) органов местного самоуправления, осуществляющих первичный воинский учет.</w:t>
      </w:r>
    </w:p>
    <w:bookmarkEnd w:id="4"/>
    <w:p w:rsidR="00082265" w:rsidRPr="00C43E30" w:rsidRDefault="0051731A">
      <w:pPr>
        <w:rPr>
          <w:rFonts w:ascii="Times New Roman" w:hAnsi="Times New Roman"/>
          <w:sz w:val="28"/>
          <w:szCs w:val="28"/>
        </w:rPr>
      </w:pPr>
      <w:r w:rsidRPr="00C43E30">
        <w:rPr>
          <w:rFonts w:ascii="Times New Roman" w:hAnsi="Times New Roman"/>
          <w:sz w:val="28"/>
          <w:szCs w:val="28"/>
        </w:rPr>
        <w:t xml:space="preserve">К данным расходам относятся </w:t>
      </w:r>
      <w:r w:rsidR="00082265" w:rsidRPr="00C43E30">
        <w:rPr>
          <w:rFonts w:ascii="Times New Roman" w:hAnsi="Times New Roman"/>
          <w:sz w:val="28"/>
          <w:szCs w:val="28"/>
        </w:rPr>
        <w:t>расходы на оплату аренды помещений, расходы на оплату услуг связи, расходы на оплату транспортных услуг, командировочные расходы, расходы на оплату коммунальных услуг, расходы на обеспечение мебелью, инвентарем, оргтехникой, средствами связи, расходными материалами.</w:t>
      </w:r>
    </w:p>
    <w:p w:rsidR="00082265" w:rsidRPr="00C43E30" w:rsidRDefault="00082265">
      <w:pPr>
        <w:rPr>
          <w:rFonts w:ascii="Times New Roman" w:hAnsi="Times New Roman"/>
          <w:sz w:val="28"/>
          <w:szCs w:val="28"/>
        </w:rPr>
      </w:pPr>
      <w:r w:rsidRPr="00C43E30">
        <w:rPr>
          <w:rFonts w:ascii="Times New Roman" w:hAnsi="Times New Roman"/>
          <w:sz w:val="28"/>
          <w:szCs w:val="28"/>
        </w:rPr>
        <w:t>Сумма прочих расходов определяется по следующей формуле:</w:t>
      </w:r>
    </w:p>
    <w:p w:rsidR="00082265" w:rsidRPr="00C43E30" w:rsidRDefault="00082265">
      <w:pPr>
        <w:rPr>
          <w:rFonts w:ascii="Times New Roman" w:hAnsi="Times New Roman"/>
          <w:sz w:val="28"/>
          <w:szCs w:val="28"/>
        </w:rPr>
      </w:pPr>
    </w:p>
    <w:p w:rsidR="00082265" w:rsidRPr="00C43E30" w:rsidRDefault="002842BF" w:rsidP="000257F5">
      <w:pPr>
        <w:jc w:val="center"/>
        <w:rPr>
          <w:rFonts w:ascii="Times New Roman" w:hAnsi="Times New Roman"/>
          <w:sz w:val="28"/>
          <w:szCs w:val="28"/>
        </w:rPr>
      </w:pPr>
      <w:r w:rsidRPr="00C43E30">
        <w:rPr>
          <w:rFonts w:ascii="Times New Roman" w:hAnsi="Times New Roman"/>
          <w:sz w:val="28"/>
          <w:szCs w:val="28"/>
        </w:rPr>
        <w:t>П</w:t>
      </w:r>
      <w:r w:rsidRPr="00C43E30">
        <w:rPr>
          <w:rFonts w:ascii="Times New Roman" w:hAnsi="Times New Roman"/>
          <w:sz w:val="28"/>
          <w:szCs w:val="28"/>
          <w:vertAlign w:val="subscript"/>
        </w:rPr>
        <w:t>р</w:t>
      </w:r>
      <w:r w:rsidRPr="00C43E30">
        <w:rPr>
          <w:rFonts w:ascii="Times New Roman" w:hAnsi="Times New Roman"/>
          <w:sz w:val="28"/>
          <w:szCs w:val="28"/>
          <w:vertAlign w:val="subscript"/>
          <w:lang w:val="en-US"/>
        </w:rPr>
        <w:t>i</w:t>
      </w:r>
      <w:r w:rsidRPr="00C43E30">
        <w:rPr>
          <w:rFonts w:ascii="Times New Roman" w:hAnsi="Times New Roman"/>
          <w:sz w:val="28"/>
          <w:szCs w:val="28"/>
        </w:rPr>
        <w:t xml:space="preserve"> = В</w:t>
      </w:r>
      <w:r w:rsidRPr="00C43E30">
        <w:rPr>
          <w:rFonts w:ascii="Times New Roman" w:hAnsi="Times New Roman"/>
          <w:sz w:val="28"/>
          <w:szCs w:val="28"/>
          <w:vertAlign w:val="subscript"/>
        </w:rPr>
        <w:t>ч</w:t>
      </w:r>
      <w:r w:rsidRPr="00C43E30">
        <w:rPr>
          <w:rFonts w:ascii="Times New Roman" w:hAnsi="Times New Roman"/>
          <w:sz w:val="28"/>
          <w:szCs w:val="28"/>
          <w:vertAlign w:val="subscript"/>
          <w:lang w:val="en-US"/>
        </w:rPr>
        <w:t>i</w:t>
      </w:r>
      <w:r w:rsidR="003551DE" w:rsidRPr="00C43E30">
        <w:rPr>
          <w:rFonts w:ascii="Times New Roman" w:hAnsi="Times New Roman"/>
          <w:sz w:val="28"/>
          <w:szCs w:val="28"/>
        </w:rPr>
        <w:t xml:space="preserve"> x</w:t>
      </w:r>
      <w:r w:rsidRPr="00C43E30">
        <w:rPr>
          <w:rFonts w:ascii="Times New Roman" w:hAnsi="Times New Roman"/>
          <w:sz w:val="28"/>
          <w:szCs w:val="28"/>
        </w:rPr>
        <w:t xml:space="preserve"> </w:t>
      </w:r>
      <w:proofErr w:type="gramStart"/>
      <w:r w:rsidRPr="00C43E30">
        <w:rPr>
          <w:rFonts w:ascii="Times New Roman" w:hAnsi="Times New Roman"/>
          <w:sz w:val="28"/>
          <w:szCs w:val="28"/>
        </w:rPr>
        <w:t>Н</w:t>
      </w:r>
      <w:r w:rsidRPr="00C43E30">
        <w:rPr>
          <w:rFonts w:ascii="Times New Roman" w:hAnsi="Times New Roman"/>
          <w:sz w:val="28"/>
          <w:szCs w:val="28"/>
          <w:vertAlign w:val="subscript"/>
        </w:rPr>
        <w:t>пр</w:t>
      </w:r>
      <w:r w:rsidR="00082265" w:rsidRPr="00C43E30">
        <w:rPr>
          <w:rFonts w:ascii="Times New Roman" w:hAnsi="Times New Roman"/>
          <w:sz w:val="28"/>
          <w:szCs w:val="28"/>
        </w:rPr>
        <w:t xml:space="preserve"> ,</w:t>
      </w:r>
      <w:proofErr w:type="gramEnd"/>
    </w:p>
    <w:p w:rsidR="00082265" w:rsidRPr="00C43E30" w:rsidRDefault="00082265">
      <w:pPr>
        <w:rPr>
          <w:rFonts w:ascii="Times New Roman" w:hAnsi="Times New Roman"/>
          <w:sz w:val="28"/>
          <w:szCs w:val="28"/>
        </w:rPr>
      </w:pPr>
    </w:p>
    <w:p w:rsidR="00082265" w:rsidRPr="00C43E30" w:rsidRDefault="00082265">
      <w:pPr>
        <w:rPr>
          <w:rFonts w:ascii="Times New Roman" w:hAnsi="Times New Roman"/>
          <w:sz w:val="28"/>
          <w:szCs w:val="28"/>
        </w:rPr>
      </w:pPr>
      <w:r w:rsidRPr="00C43E30">
        <w:rPr>
          <w:rFonts w:ascii="Times New Roman" w:hAnsi="Times New Roman"/>
          <w:sz w:val="28"/>
          <w:szCs w:val="28"/>
        </w:rPr>
        <w:t>где</w:t>
      </w:r>
    </w:p>
    <w:p w:rsidR="00082265" w:rsidRPr="00C43E30" w:rsidRDefault="002842BF">
      <w:pPr>
        <w:rPr>
          <w:rFonts w:ascii="Times New Roman" w:hAnsi="Times New Roman"/>
          <w:sz w:val="28"/>
          <w:szCs w:val="28"/>
        </w:rPr>
      </w:pPr>
      <w:r w:rsidRPr="00C43E30">
        <w:rPr>
          <w:rFonts w:ascii="Times New Roman" w:hAnsi="Times New Roman"/>
          <w:sz w:val="28"/>
          <w:szCs w:val="28"/>
        </w:rPr>
        <w:lastRenderedPageBreak/>
        <w:t>В</w:t>
      </w:r>
      <w:r w:rsidRPr="00C43E30">
        <w:rPr>
          <w:rFonts w:ascii="Times New Roman" w:hAnsi="Times New Roman"/>
          <w:sz w:val="28"/>
          <w:szCs w:val="28"/>
          <w:vertAlign w:val="subscript"/>
        </w:rPr>
        <w:t>ч</w:t>
      </w:r>
      <w:r w:rsidRPr="00C43E30">
        <w:rPr>
          <w:rFonts w:ascii="Times New Roman" w:hAnsi="Times New Roman"/>
          <w:sz w:val="28"/>
          <w:szCs w:val="28"/>
          <w:vertAlign w:val="subscript"/>
          <w:lang w:val="en-US"/>
        </w:rPr>
        <w:t>i</w:t>
      </w:r>
      <w:r w:rsidR="00082265" w:rsidRPr="00C43E30">
        <w:rPr>
          <w:rFonts w:ascii="Times New Roman" w:hAnsi="Times New Roman"/>
          <w:sz w:val="28"/>
          <w:szCs w:val="28"/>
        </w:rPr>
        <w:t xml:space="preserve"> - количество граждан, состоящих на первичном воинском учете по состоянию на 31 декабря предшествующего года в органе местного самоуправления;</w:t>
      </w:r>
    </w:p>
    <w:p w:rsidR="00082265" w:rsidRPr="00C43E30" w:rsidRDefault="002842BF" w:rsidP="0081477F">
      <w:pPr>
        <w:spacing w:after="120"/>
        <w:rPr>
          <w:rFonts w:ascii="Times New Roman" w:hAnsi="Times New Roman"/>
          <w:sz w:val="28"/>
          <w:szCs w:val="28"/>
        </w:rPr>
      </w:pPr>
      <w:r w:rsidRPr="00C43E30">
        <w:rPr>
          <w:rFonts w:ascii="Times New Roman" w:hAnsi="Times New Roman"/>
          <w:sz w:val="28"/>
          <w:szCs w:val="28"/>
        </w:rPr>
        <w:t>Н</w:t>
      </w:r>
      <w:r w:rsidRPr="00C43E30">
        <w:rPr>
          <w:rFonts w:ascii="Times New Roman" w:hAnsi="Times New Roman"/>
          <w:sz w:val="28"/>
          <w:szCs w:val="28"/>
          <w:vertAlign w:val="subscript"/>
        </w:rPr>
        <w:t>пр</w:t>
      </w:r>
      <w:r w:rsidR="00082265" w:rsidRPr="00C43E30">
        <w:rPr>
          <w:rFonts w:ascii="Times New Roman" w:hAnsi="Times New Roman"/>
          <w:sz w:val="28"/>
          <w:szCs w:val="28"/>
        </w:rPr>
        <w:t xml:space="preserve"> - норматив на прочие расходы в год.</w:t>
      </w:r>
    </w:p>
    <w:p w:rsidR="00082265" w:rsidRPr="00C43E30" w:rsidRDefault="00082265">
      <w:pPr>
        <w:rPr>
          <w:rFonts w:ascii="Times New Roman" w:hAnsi="Times New Roman"/>
          <w:sz w:val="28"/>
          <w:szCs w:val="28"/>
        </w:rPr>
      </w:pPr>
      <w:bookmarkStart w:id="5" w:name="sub_3806"/>
      <w:r w:rsidRPr="00C43E30">
        <w:rPr>
          <w:rFonts w:ascii="Times New Roman" w:hAnsi="Times New Roman"/>
          <w:sz w:val="28"/>
          <w:szCs w:val="28"/>
        </w:rPr>
        <w:t>6. Норматив на прочие расходы определяется по формуле:</w:t>
      </w:r>
    </w:p>
    <w:bookmarkEnd w:id="5"/>
    <w:p w:rsidR="00082265" w:rsidRPr="00C43E30" w:rsidRDefault="00082265">
      <w:pPr>
        <w:rPr>
          <w:rFonts w:ascii="Times New Roman" w:hAnsi="Times New Roman"/>
          <w:sz w:val="28"/>
          <w:szCs w:val="28"/>
        </w:rPr>
      </w:pPr>
    </w:p>
    <w:p w:rsidR="00082265" w:rsidRPr="00C43E30" w:rsidRDefault="00B57B80" w:rsidP="000257F5">
      <w:pPr>
        <w:jc w:val="center"/>
        <w:rPr>
          <w:rFonts w:ascii="Times New Roman" w:hAnsi="Times New Roman"/>
          <w:sz w:val="28"/>
          <w:szCs w:val="28"/>
        </w:rPr>
      </w:pPr>
      <w:r w:rsidRPr="00C43E30">
        <w:rPr>
          <w:rFonts w:ascii="Times New Roman" w:hAnsi="Times New Roman"/>
          <w:noProof/>
          <w:sz w:val="28"/>
          <w:szCs w:val="28"/>
        </w:rPr>
        <w:drawing>
          <wp:inline distT="0" distB="0" distL="0" distR="0">
            <wp:extent cx="1752600" cy="464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64820"/>
                    </a:xfrm>
                    <a:prstGeom prst="rect">
                      <a:avLst/>
                    </a:prstGeom>
                    <a:noFill/>
                    <a:ln>
                      <a:noFill/>
                    </a:ln>
                  </pic:spPr>
                </pic:pic>
              </a:graphicData>
            </a:graphic>
          </wp:inline>
        </w:drawing>
      </w:r>
      <w:r w:rsidR="00082265" w:rsidRPr="00C43E30">
        <w:rPr>
          <w:rFonts w:ascii="Times New Roman" w:hAnsi="Times New Roman"/>
          <w:sz w:val="28"/>
          <w:szCs w:val="28"/>
        </w:rPr>
        <w:t xml:space="preserve"> ,</w:t>
      </w:r>
    </w:p>
    <w:p w:rsidR="00082265" w:rsidRPr="00C43E30" w:rsidRDefault="00082265">
      <w:pPr>
        <w:rPr>
          <w:rFonts w:ascii="Times New Roman" w:hAnsi="Times New Roman"/>
          <w:sz w:val="28"/>
          <w:szCs w:val="28"/>
        </w:rPr>
      </w:pPr>
    </w:p>
    <w:p w:rsidR="00082265" w:rsidRPr="00C43E30" w:rsidRDefault="00082265">
      <w:pPr>
        <w:rPr>
          <w:rFonts w:ascii="Times New Roman" w:hAnsi="Times New Roman"/>
          <w:sz w:val="28"/>
          <w:szCs w:val="28"/>
        </w:rPr>
      </w:pPr>
      <w:r w:rsidRPr="00C43E30">
        <w:rPr>
          <w:rFonts w:ascii="Times New Roman" w:hAnsi="Times New Roman"/>
          <w:sz w:val="28"/>
          <w:szCs w:val="28"/>
        </w:rPr>
        <w:t>где</w:t>
      </w:r>
    </w:p>
    <w:p w:rsidR="00082265" w:rsidRPr="00C43E30" w:rsidRDefault="00D36430">
      <w:pPr>
        <w:rPr>
          <w:rFonts w:ascii="Times New Roman" w:hAnsi="Times New Roman"/>
          <w:sz w:val="28"/>
          <w:szCs w:val="28"/>
        </w:rPr>
      </w:pPr>
      <w:r w:rsidRPr="00C43E30">
        <w:rPr>
          <w:rFonts w:ascii="Times New Roman" w:hAnsi="Times New Roman"/>
          <w:sz w:val="28"/>
          <w:szCs w:val="28"/>
          <w:lang w:val="en-US"/>
        </w:rPr>
        <w:t>V</w:t>
      </w:r>
      <w:r w:rsidR="00B35778" w:rsidRPr="00C43E30">
        <w:rPr>
          <w:rFonts w:ascii="Times New Roman" w:hAnsi="Times New Roman"/>
          <w:sz w:val="28"/>
          <w:szCs w:val="28"/>
          <w:vertAlign w:val="subscript"/>
        </w:rPr>
        <w:t>фф</w:t>
      </w:r>
      <w:r w:rsidRPr="00C43E30">
        <w:rPr>
          <w:rFonts w:ascii="Times New Roman" w:hAnsi="Times New Roman"/>
          <w:sz w:val="28"/>
          <w:szCs w:val="28"/>
          <w:vertAlign w:val="subscript"/>
        </w:rPr>
        <w:t>к</w:t>
      </w:r>
      <w:r w:rsidR="00082265" w:rsidRPr="00C43E30">
        <w:rPr>
          <w:rFonts w:ascii="Times New Roman" w:hAnsi="Times New Roman"/>
          <w:sz w:val="28"/>
          <w:szCs w:val="28"/>
        </w:rPr>
        <w:t xml:space="preserve"> - объем субвенции из </w:t>
      </w:r>
      <w:r w:rsidR="00826B06" w:rsidRPr="00C43E30">
        <w:rPr>
          <w:rFonts w:ascii="Times New Roman" w:hAnsi="Times New Roman"/>
          <w:sz w:val="28"/>
          <w:szCs w:val="28"/>
        </w:rPr>
        <w:t>федерального бюджета</w:t>
      </w:r>
      <w:r w:rsidR="00082265" w:rsidRPr="00C43E30">
        <w:rPr>
          <w:rFonts w:ascii="Times New Roman" w:hAnsi="Times New Roman"/>
          <w:sz w:val="28"/>
          <w:szCs w:val="28"/>
        </w:rPr>
        <w:t xml:space="preserve"> на </w:t>
      </w:r>
      <w:r w:rsidR="007C6944" w:rsidRPr="009D0FE0">
        <w:rPr>
          <w:rFonts w:ascii="Times New Roman" w:hAnsi="Times New Roman"/>
          <w:sz w:val="28"/>
          <w:szCs w:val="28"/>
        </w:rPr>
        <w:t>осуществление первичного воинского учета</w:t>
      </w:r>
      <w:r w:rsidR="00082265" w:rsidRPr="00C43E30">
        <w:rPr>
          <w:rFonts w:ascii="Times New Roman" w:hAnsi="Times New Roman"/>
          <w:sz w:val="28"/>
          <w:szCs w:val="28"/>
        </w:rPr>
        <w:t>;</w:t>
      </w:r>
    </w:p>
    <w:p w:rsidR="00082265" w:rsidRPr="00C43E30" w:rsidRDefault="00D36430" w:rsidP="0081477F">
      <w:pPr>
        <w:spacing w:after="120"/>
        <w:rPr>
          <w:rFonts w:ascii="Times New Roman" w:hAnsi="Times New Roman"/>
          <w:sz w:val="28"/>
          <w:szCs w:val="28"/>
        </w:rPr>
      </w:pPr>
      <w:r w:rsidRPr="00C43E30">
        <w:rPr>
          <w:rFonts w:ascii="Times New Roman" w:hAnsi="Times New Roman"/>
          <w:sz w:val="28"/>
          <w:szCs w:val="28"/>
        </w:rPr>
        <w:t>В</w:t>
      </w:r>
      <w:r w:rsidRPr="00C43E30">
        <w:rPr>
          <w:rFonts w:ascii="Times New Roman" w:hAnsi="Times New Roman"/>
          <w:sz w:val="28"/>
          <w:szCs w:val="28"/>
          <w:vertAlign w:val="subscript"/>
        </w:rPr>
        <w:t>чс</w:t>
      </w:r>
      <w:r w:rsidR="00082265" w:rsidRPr="00C43E30">
        <w:rPr>
          <w:rFonts w:ascii="Times New Roman" w:hAnsi="Times New Roman"/>
          <w:sz w:val="28"/>
          <w:szCs w:val="28"/>
        </w:rPr>
        <w:t xml:space="preserve"> - количество граждан, состоящих на первичном воинском учете на всех территориях, где о</w:t>
      </w:r>
      <w:r w:rsidR="0051731A" w:rsidRPr="00C43E30">
        <w:rPr>
          <w:rFonts w:ascii="Times New Roman" w:hAnsi="Times New Roman"/>
          <w:sz w:val="28"/>
          <w:szCs w:val="28"/>
        </w:rPr>
        <w:t>тсутствуют военные комиссариаты, по состоянию на 31 декабря предшествующего года.</w:t>
      </w:r>
    </w:p>
    <w:p w:rsidR="00082265" w:rsidRPr="00C43E30" w:rsidRDefault="00082265">
      <w:pPr>
        <w:rPr>
          <w:rFonts w:ascii="Times New Roman" w:hAnsi="Times New Roman"/>
          <w:sz w:val="28"/>
          <w:szCs w:val="28"/>
        </w:rPr>
      </w:pPr>
      <w:bookmarkStart w:id="6" w:name="sub_3807"/>
      <w:r w:rsidRPr="00C43E30">
        <w:rPr>
          <w:rFonts w:ascii="Times New Roman" w:hAnsi="Times New Roman"/>
          <w:sz w:val="28"/>
          <w:szCs w:val="28"/>
        </w:rPr>
        <w:t>7. Субвенции носят строго целевой характер и не могут быть использованы на другие цели.</w:t>
      </w:r>
    </w:p>
    <w:bookmarkEnd w:id="6"/>
    <w:p w:rsidR="00082265" w:rsidRPr="00C43E30" w:rsidRDefault="00082265" w:rsidP="0081477F">
      <w:pPr>
        <w:spacing w:after="120"/>
        <w:rPr>
          <w:rFonts w:ascii="Times New Roman" w:hAnsi="Times New Roman"/>
          <w:sz w:val="28"/>
          <w:szCs w:val="28"/>
        </w:rPr>
      </w:pPr>
      <w:r w:rsidRPr="00C43E30">
        <w:rPr>
          <w:rFonts w:ascii="Times New Roman" w:hAnsi="Times New Roman"/>
          <w:sz w:val="28"/>
          <w:szCs w:val="28"/>
        </w:rPr>
        <w:t>Органы местного самоуправления несут ответственность за нецелевое использование субвенций.</w:t>
      </w:r>
    </w:p>
    <w:p w:rsidR="00082265" w:rsidRPr="00C43E30" w:rsidRDefault="00082265">
      <w:pPr>
        <w:rPr>
          <w:rFonts w:ascii="Times New Roman" w:hAnsi="Times New Roman"/>
          <w:sz w:val="28"/>
          <w:szCs w:val="28"/>
        </w:rPr>
      </w:pPr>
      <w:bookmarkStart w:id="7" w:name="sub_3808"/>
      <w:r w:rsidRPr="00C43E30">
        <w:rPr>
          <w:rFonts w:ascii="Times New Roman" w:hAnsi="Times New Roman"/>
          <w:sz w:val="28"/>
          <w:szCs w:val="28"/>
        </w:rPr>
        <w:t xml:space="preserve">8. Органы местного самоуправления ежеквартально, не позднее </w:t>
      </w:r>
      <w:r w:rsidR="0051731A" w:rsidRPr="00C43E30">
        <w:rPr>
          <w:rFonts w:ascii="Times New Roman" w:hAnsi="Times New Roman"/>
          <w:sz w:val="28"/>
          <w:szCs w:val="28"/>
        </w:rPr>
        <w:t>7</w:t>
      </w:r>
      <w:r w:rsidRPr="00C43E30">
        <w:rPr>
          <w:rFonts w:ascii="Times New Roman" w:hAnsi="Times New Roman"/>
          <w:sz w:val="28"/>
          <w:szCs w:val="28"/>
        </w:rPr>
        <w:t xml:space="preserve">-го числа месяца, следующего за отчетным кварталом, представляют в уполномоченный областной исполнительный орган государственной власти Тверской области отчет о расходах местных бюджетов, связанных с </w:t>
      </w:r>
      <w:r w:rsidR="007C6944" w:rsidRPr="009D0FE0">
        <w:rPr>
          <w:rFonts w:ascii="Times New Roman" w:hAnsi="Times New Roman"/>
          <w:sz w:val="28"/>
          <w:szCs w:val="28"/>
        </w:rPr>
        <w:t>осуществлением первичного воинского учета</w:t>
      </w:r>
      <w:r w:rsidRPr="00C43E30">
        <w:rPr>
          <w:rFonts w:ascii="Times New Roman" w:hAnsi="Times New Roman"/>
          <w:sz w:val="28"/>
          <w:szCs w:val="28"/>
        </w:rPr>
        <w:t>, источником финансового обеспечения которых являются субвенции на осуществление первичного воинского учета, по форме, устанавливаемой Министерством финансов Российской Федерации по согласованию с Министерством обороны Российской Федерации.</w:t>
      </w:r>
    </w:p>
    <w:p w:rsidR="0081477F" w:rsidRPr="00C43E30" w:rsidRDefault="0081477F">
      <w:pPr>
        <w:rPr>
          <w:rFonts w:ascii="Times New Roman" w:hAnsi="Times New Roman"/>
          <w:sz w:val="28"/>
          <w:szCs w:val="28"/>
        </w:rPr>
      </w:pPr>
    </w:p>
    <w:bookmarkEnd w:id="7"/>
    <w:p w:rsidR="00082265" w:rsidRPr="00C43E30" w:rsidRDefault="00082265" w:rsidP="000257F5">
      <w:pPr>
        <w:rPr>
          <w:rFonts w:ascii="Times New Roman" w:hAnsi="Times New Roman"/>
          <w:sz w:val="28"/>
          <w:szCs w:val="28"/>
        </w:rPr>
      </w:pPr>
      <w:r w:rsidRPr="00C43E30">
        <w:rPr>
          <w:rFonts w:ascii="Times New Roman" w:hAnsi="Times New Roman"/>
          <w:sz w:val="28"/>
          <w:szCs w:val="28"/>
        </w:rPr>
        <w:t xml:space="preserve">Примечание: в годовом отчете о расходах местных бюджетов, связанных с </w:t>
      </w:r>
      <w:r w:rsidR="007C6944" w:rsidRPr="009D0FE0">
        <w:rPr>
          <w:rFonts w:ascii="Times New Roman" w:hAnsi="Times New Roman"/>
          <w:sz w:val="28"/>
          <w:szCs w:val="28"/>
        </w:rPr>
        <w:t>осуществлением первичного воинского учета</w:t>
      </w:r>
      <w:r w:rsidRPr="00C43E30">
        <w:rPr>
          <w:rFonts w:ascii="Times New Roman" w:hAnsi="Times New Roman"/>
          <w:sz w:val="28"/>
          <w:szCs w:val="28"/>
        </w:rPr>
        <w:t xml:space="preserve">, источником финансового обеспечения которых являются субвенции на осуществление первичного воинского учета, дополнительно указывается информация о количестве граждан, состоящих </w:t>
      </w:r>
      <w:r w:rsidR="00B35778" w:rsidRPr="00C43E30">
        <w:rPr>
          <w:rFonts w:ascii="Times New Roman" w:hAnsi="Times New Roman"/>
          <w:sz w:val="28"/>
          <w:szCs w:val="28"/>
        </w:rPr>
        <w:t>на</w:t>
      </w:r>
      <w:r w:rsidRPr="00C43E30">
        <w:rPr>
          <w:rFonts w:ascii="Times New Roman" w:hAnsi="Times New Roman"/>
          <w:sz w:val="28"/>
          <w:szCs w:val="28"/>
        </w:rPr>
        <w:t xml:space="preserve"> первичном воинском учете по состоянию на 31 декабря отчетного года. Данный отчет представляется в разрезе каждого поселения и городского округа.</w:t>
      </w:r>
    </w:p>
    <w:p w:rsidR="0081477F" w:rsidRDefault="0081477F" w:rsidP="00207C8D">
      <w:pPr>
        <w:ind w:firstLine="0"/>
        <w:rPr>
          <w:rFonts w:ascii="Times New Roman" w:hAnsi="Times New Roman"/>
          <w:sz w:val="28"/>
          <w:szCs w:val="28"/>
        </w:rPr>
      </w:pPr>
    </w:p>
    <w:p w:rsidR="00207C8D" w:rsidRDefault="00207C8D" w:rsidP="00207C8D">
      <w:pPr>
        <w:ind w:firstLine="0"/>
        <w:rPr>
          <w:rFonts w:ascii="Times New Roman" w:hAnsi="Times New Roman"/>
          <w:sz w:val="28"/>
          <w:szCs w:val="28"/>
        </w:rPr>
      </w:pPr>
    </w:p>
    <w:p w:rsidR="00207C8D" w:rsidRDefault="00207C8D" w:rsidP="00207C8D">
      <w:pPr>
        <w:ind w:firstLine="0"/>
        <w:rPr>
          <w:rFonts w:ascii="Times New Roman" w:hAnsi="Times New Roman"/>
          <w:sz w:val="28"/>
          <w:szCs w:val="28"/>
        </w:rPr>
      </w:pPr>
    </w:p>
    <w:p w:rsidR="00207C8D" w:rsidRDefault="00207C8D" w:rsidP="00207C8D">
      <w:pPr>
        <w:ind w:firstLine="0"/>
        <w:rPr>
          <w:rFonts w:ascii="Times New Roman" w:hAnsi="Times New Roman"/>
          <w:sz w:val="28"/>
          <w:szCs w:val="28"/>
        </w:rPr>
      </w:pPr>
      <w:bookmarkStart w:id="8" w:name="_GoBack"/>
      <w:bookmarkEnd w:id="8"/>
    </w:p>
    <w:p w:rsidR="00207C8D" w:rsidRDefault="00207C8D" w:rsidP="00207C8D">
      <w:pPr>
        <w:ind w:firstLine="0"/>
        <w:rPr>
          <w:rFonts w:ascii="Times New Roman" w:hAnsi="Times New Roman"/>
          <w:sz w:val="28"/>
          <w:szCs w:val="28"/>
        </w:rPr>
      </w:pPr>
    </w:p>
    <w:p w:rsidR="00207C8D" w:rsidRDefault="00207C8D" w:rsidP="00207C8D">
      <w:pPr>
        <w:ind w:firstLine="0"/>
        <w:rPr>
          <w:rFonts w:ascii="Times New Roman" w:hAnsi="Times New Roman"/>
          <w:sz w:val="28"/>
          <w:szCs w:val="28"/>
        </w:rPr>
      </w:pPr>
    </w:p>
    <w:p w:rsidR="00207C8D" w:rsidRPr="00207C8D" w:rsidRDefault="00207C8D" w:rsidP="00207C8D">
      <w:pPr>
        <w:ind w:firstLine="0"/>
        <w:rPr>
          <w:rFonts w:ascii="Times New Roman" w:hAnsi="Times New Roman"/>
          <w:sz w:val="16"/>
          <w:szCs w:val="16"/>
        </w:rPr>
      </w:pPr>
      <w:r w:rsidRPr="00207C8D">
        <w:rPr>
          <w:rFonts w:ascii="Times New Roman" w:hAnsi="Times New Roman"/>
          <w:sz w:val="16"/>
          <w:szCs w:val="16"/>
        </w:rPr>
        <w:fldChar w:fldCharType="begin"/>
      </w:r>
      <w:r w:rsidRPr="00207C8D">
        <w:rPr>
          <w:rFonts w:ascii="Times New Roman" w:hAnsi="Times New Roman"/>
          <w:sz w:val="16"/>
          <w:szCs w:val="16"/>
        </w:rPr>
        <w:instrText xml:space="preserve"> FILENAME  \p  \* MERGEFORMAT </w:instrText>
      </w:r>
      <w:r w:rsidRPr="00207C8D">
        <w:rPr>
          <w:rFonts w:ascii="Times New Roman" w:hAnsi="Times New Roman"/>
          <w:sz w:val="16"/>
          <w:szCs w:val="16"/>
        </w:rPr>
        <w:fldChar w:fldCharType="separate"/>
      </w:r>
      <w:r w:rsidR="00760DFD">
        <w:rPr>
          <w:rFonts w:ascii="Times New Roman" w:hAnsi="Times New Roman"/>
          <w:noProof/>
          <w:sz w:val="16"/>
          <w:szCs w:val="16"/>
        </w:rPr>
        <w:t>\\Fs01\комитет по бюджету\6 созыв\Документы комитета\34 заседание (12)\pr\zpr(34) 675-П-6\Прил 43 Методика по ПВУ.docx</w:t>
      </w:r>
      <w:r w:rsidRPr="00207C8D">
        <w:rPr>
          <w:rFonts w:ascii="Times New Roman" w:hAnsi="Times New Roman"/>
          <w:sz w:val="16"/>
          <w:szCs w:val="16"/>
        </w:rPr>
        <w:fldChar w:fldCharType="end"/>
      </w:r>
    </w:p>
    <w:sectPr w:rsidR="00207C8D" w:rsidRPr="00207C8D" w:rsidSect="0081477F">
      <w:headerReference w:type="default" r:id="rId8"/>
      <w:footerReference w:type="even" r:id="rId9"/>
      <w:pgSz w:w="11906" w:h="16838" w:code="9"/>
      <w:pgMar w:top="1134" w:right="851"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1F" w:rsidRDefault="0003691F">
      <w:r>
        <w:separator/>
      </w:r>
    </w:p>
  </w:endnote>
  <w:endnote w:type="continuationSeparator" w:id="0">
    <w:p w:rsidR="0003691F" w:rsidRDefault="0003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608" w:rsidRDefault="001B1608" w:rsidP="00821E54">
    <w:pPr>
      <w:pStyle w:val="affa"/>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1B1608" w:rsidRDefault="001B1608" w:rsidP="007C47F9">
    <w:pPr>
      <w:pStyle w:val="af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1F" w:rsidRDefault="0003691F">
      <w:r>
        <w:separator/>
      </w:r>
    </w:p>
  </w:footnote>
  <w:footnote w:type="continuationSeparator" w:id="0">
    <w:p w:rsidR="0003691F" w:rsidRDefault="0003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608" w:rsidRPr="0081477F" w:rsidRDefault="001B1608">
    <w:pPr>
      <w:pStyle w:val="afff"/>
      <w:jc w:val="right"/>
      <w:rPr>
        <w:rFonts w:ascii="Times New Roman" w:hAnsi="Times New Roman"/>
      </w:rPr>
    </w:pPr>
    <w:r w:rsidRPr="0081477F">
      <w:rPr>
        <w:rFonts w:ascii="Times New Roman" w:hAnsi="Times New Roman"/>
      </w:rPr>
      <w:fldChar w:fldCharType="begin"/>
    </w:r>
    <w:r w:rsidRPr="0081477F">
      <w:rPr>
        <w:rFonts w:ascii="Times New Roman" w:hAnsi="Times New Roman"/>
      </w:rPr>
      <w:instrText xml:space="preserve"> PAGE   \* MERGEFORMAT </w:instrText>
    </w:r>
    <w:r w:rsidRPr="0081477F">
      <w:rPr>
        <w:rFonts w:ascii="Times New Roman" w:hAnsi="Times New Roman"/>
      </w:rPr>
      <w:fldChar w:fldCharType="separate"/>
    </w:r>
    <w:r w:rsidR="007C6944">
      <w:rPr>
        <w:rFonts w:ascii="Times New Roman" w:hAnsi="Times New Roman"/>
        <w:noProof/>
      </w:rPr>
      <w:t>3</w:t>
    </w:r>
    <w:r w:rsidRPr="0081477F">
      <w:rPr>
        <w:rFonts w:ascii="Times New Roman" w:hAnsi="Times New Roman"/>
      </w:rPr>
      <w:fldChar w:fldCharType="end"/>
    </w:r>
  </w:p>
  <w:p w:rsidR="001B1608" w:rsidRDefault="001B1608">
    <w:pPr>
      <w:pStyle w:val="aff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2C"/>
    <w:rsid w:val="00005FBE"/>
    <w:rsid w:val="000257F5"/>
    <w:rsid w:val="0003691F"/>
    <w:rsid w:val="000616CA"/>
    <w:rsid w:val="00082265"/>
    <w:rsid w:val="000A504E"/>
    <w:rsid w:val="000C6A49"/>
    <w:rsid w:val="001047F6"/>
    <w:rsid w:val="00150E46"/>
    <w:rsid w:val="001870B3"/>
    <w:rsid w:val="001A7F65"/>
    <w:rsid w:val="001B1608"/>
    <w:rsid w:val="001B1D1A"/>
    <w:rsid w:val="00207C8D"/>
    <w:rsid w:val="0022197E"/>
    <w:rsid w:val="002842BF"/>
    <w:rsid w:val="002A051F"/>
    <w:rsid w:val="002A52AD"/>
    <w:rsid w:val="0031295D"/>
    <w:rsid w:val="003551DE"/>
    <w:rsid w:val="0036283D"/>
    <w:rsid w:val="00380753"/>
    <w:rsid w:val="003A17C1"/>
    <w:rsid w:val="003C42F0"/>
    <w:rsid w:val="00407236"/>
    <w:rsid w:val="00473CA3"/>
    <w:rsid w:val="00491D7C"/>
    <w:rsid w:val="00494914"/>
    <w:rsid w:val="004B046D"/>
    <w:rsid w:val="004B1172"/>
    <w:rsid w:val="004D3C11"/>
    <w:rsid w:val="004F4367"/>
    <w:rsid w:val="0051731A"/>
    <w:rsid w:val="00532F15"/>
    <w:rsid w:val="00543644"/>
    <w:rsid w:val="00577B5A"/>
    <w:rsid w:val="00597674"/>
    <w:rsid w:val="006401A4"/>
    <w:rsid w:val="0064727B"/>
    <w:rsid w:val="00653560"/>
    <w:rsid w:val="007158D1"/>
    <w:rsid w:val="00760DFD"/>
    <w:rsid w:val="007826BF"/>
    <w:rsid w:val="007B36F5"/>
    <w:rsid w:val="007C47F9"/>
    <w:rsid w:val="007C6944"/>
    <w:rsid w:val="00810863"/>
    <w:rsid w:val="0081477F"/>
    <w:rsid w:val="00821E54"/>
    <w:rsid w:val="00826B06"/>
    <w:rsid w:val="0086181E"/>
    <w:rsid w:val="00883454"/>
    <w:rsid w:val="008C183B"/>
    <w:rsid w:val="008E2B92"/>
    <w:rsid w:val="008E5C36"/>
    <w:rsid w:val="00905FD9"/>
    <w:rsid w:val="009203AE"/>
    <w:rsid w:val="0092170A"/>
    <w:rsid w:val="00921C81"/>
    <w:rsid w:val="0093531F"/>
    <w:rsid w:val="00944EB2"/>
    <w:rsid w:val="009940DE"/>
    <w:rsid w:val="009B0A40"/>
    <w:rsid w:val="009D0FE0"/>
    <w:rsid w:val="009D5434"/>
    <w:rsid w:val="00A02DCE"/>
    <w:rsid w:val="00A273CA"/>
    <w:rsid w:val="00A521D6"/>
    <w:rsid w:val="00A530E5"/>
    <w:rsid w:val="00AB352C"/>
    <w:rsid w:val="00AC0C2F"/>
    <w:rsid w:val="00B35778"/>
    <w:rsid w:val="00B51AE5"/>
    <w:rsid w:val="00B57B80"/>
    <w:rsid w:val="00B63F6E"/>
    <w:rsid w:val="00B65E7F"/>
    <w:rsid w:val="00C428BF"/>
    <w:rsid w:val="00C43E30"/>
    <w:rsid w:val="00C7482C"/>
    <w:rsid w:val="00CB327C"/>
    <w:rsid w:val="00CE151F"/>
    <w:rsid w:val="00CF509F"/>
    <w:rsid w:val="00D2489B"/>
    <w:rsid w:val="00D36430"/>
    <w:rsid w:val="00D36F7E"/>
    <w:rsid w:val="00D6752C"/>
    <w:rsid w:val="00D75D38"/>
    <w:rsid w:val="00DB2FCC"/>
    <w:rsid w:val="00DB5A38"/>
    <w:rsid w:val="00DE4BC4"/>
    <w:rsid w:val="00E13939"/>
    <w:rsid w:val="00E16DDE"/>
    <w:rsid w:val="00E335B5"/>
    <w:rsid w:val="00E56C45"/>
    <w:rsid w:val="00E674EE"/>
    <w:rsid w:val="00F26F96"/>
    <w:rsid w:val="00F50F4A"/>
    <w:rsid w:val="00F54130"/>
    <w:rsid w:val="00F56129"/>
    <w:rsid w:val="00F72DAC"/>
    <w:rsid w:val="00F832D2"/>
    <w:rsid w:val="00F95AE9"/>
    <w:rsid w:val="00FB1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92935D-17CB-49B8-A05C-BAE00DD7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ascii="Calibri" w:hAnsi="Calibr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color w:val="008000"/>
    </w:rPr>
  </w:style>
  <w:style w:type="character" w:customStyle="1" w:styleId="a5">
    <w:name w:val="Активная гипертекстовая ссылка"/>
    <w:basedOn w:val="a4"/>
    <w:uiPriority w:val="99"/>
    <w:rPr>
      <w:rFonts w:cs="Times New Roman"/>
      <w:b/>
      <w:color w:val="008000"/>
      <w:u w:val="single"/>
    </w:rPr>
  </w:style>
  <w:style w:type="paragraph" w:customStyle="1" w:styleId="a6">
    <w:name w:val="Основное меню (преемственное)"/>
    <w:basedOn w:val="a"/>
    <w:next w:val="a"/>
    <w:uiPriority w:val="99"/>
    <w:rPr>
      <w:rFonts w:ascii="Verdana" w:hAnsi="Verdana" w:cs="Verdana"/>
    </w:rPr>
  </w:style>
  <w:style w:type="paragraph" w:styleId="a7">
    <w:name w:val="Title"/>
    <w:basedOn w:val="a6"/>
    <w:next w:val="a"/>
    <w:link w:val="a8"/>
    <w:uiPriority w:val="99"/>
    <w:rPr>
      <w:b/>
      <w:bCs/>
      <w:color w:val="C0C0C0"/>
    </w:rPr>
  </w:style>
  <w:style w:type="character" w:customStyle="1" w:styleId="a8">
    <w:name w:val="Заголовок Знак"/>
    <w:basedOn w:val="a0"/>
    <w:link w:val="a7"/>
    <w:uiPriority w:val="10"/>
    <w:locked/>
    <w:rPr>
      <w:rFonts w:asciiTheme="majorHAnsi" w:eastAsiaTheme="majorEastAsia" w:hAnsiTheme="majorHAnsi" w:cs="Times New Roman"/>
      <w:b/>
      <w:bCs/>
      <w:kern w:val="28"/>
      <w:sz w:val="32"/>
      <w:szCs w:val="32"/>
    </w:rPr>
  </w:style>
  <w:style w:type="character" w:customStyle="1" w:styleId="a9">
    <w:name w:val="Заголовок своего сообщения"/>
    <w:basedOn w:val="a3"/>
    <w:uiPriority w:val="99"/>
    <w:rPr>
      <w:rFonts w:cs="Times New Roman"/>
      <w:b/>
      <w:bCs/>
      <w:color w:val="000080"/>
    </w:rPr>
  </w:style>
  <w:style w:type="paragraph" w:customStyle="1" w:styleId="aa">
    <w:name w:val="Заголовок статьи"/>
    <w:basedOn w:val="a"/>
    <w:next w:val="a"/>
    <w:uiPriority w:val="99"/>
    <w:pPr>
      <w:ind w:left="1612" w:hanging="892"/>
    </w:pPr>
  </w:style>
  <w:style w:type="character" w:customStyle="1" w:styleId="ab">
    <w:name w:val="Заголовок чужого сообщения"/>
    <w:basedOn w:val="a3"/>
    <w:uiPriority w:val="99"/>
    <w:rPr>
      <w:rFonts w:cs="Times New Roman"/>
      <w:b/>
      <w:bCs/>
      <w:color w:val="FF0000"/>
    </w:rPr>
  </w:style>
  <w:style w:type="paragraph" w:customStyle="1" w:styleId="ac">
    <w:name w:val="Интерактивный заголовок"/>
    <w:basedOn w:val="a7"/>
    <w:next w:val="a"/>
    <w:uiPriority w:val="99"/>
    <w:rPr>
      <w:u w:val="single"/>
    </w:rPr>
  </w:style>
  <w:style w:type="paragraph" w:customStyle="1" w:styleId="ad">
    <w:name w:val="Интерфейс"/>
    <w:basedOn w:val="a"/>
    <w:next w:val="a"/>
    <w:uiPriority w:val="99"/>
    <w:rPr>
      <w:rFonts w:cs="Arial"/>
      <w:color w:val="ECE9D8"/>
      <w:sz w:val="22"/>
      <w:szCs w:val="22"/>
    </w:rPr>
  </w:style>
  <w:style w:type="paragraph" w:customStyle="1" w:styleId="ae">
    <w:name w:val="Комментарий"/>
    <w:basedOn w:val="a"/>
    <w:next w:val="a"/>
    <w:uiPriority w:val="99"/>
    <w:pPr>
      <w:ind w:left="170" w:firstLine="0"/>
    </w:pPr>
    <w:rPr>
      <w:i/>
      <w:iCs/>
      <w:color w:val="800080"/>
    </w:rPr>
  </w:style>
  <w:style w:type="paragraph" w:customStyle="1" w:styleId="af">
    <w:name w:val="Информация об изменениях документа"/>
    <w:basedOn w:val="ae"/>
    <w:next w:val="a"/>
    <w:uiPriority w:val="99"/>
  </w:style>
  <w:style w:type="paragraph" w:customStyle="1" w:styleId="af0">
    <w:name w:val="Текст (лев. подпись)"/>
    <w:basedOn w:val="a"/>
    <w:next w:val="a"/>
    <w:uiPriority w:val="99"/>
    <w:pPr>
      <w:ind w:firstLine="0"/>
      <w:jc w:val="left"/>
    </w:pPr>
  </w:style>
  <w:style w:type="paragraph" w:customStyle="1" w:styleId="af1">
    <w:name w:val="Колонтитул (левый)"/>
    <w:basedOn w:val="af0"/>
    <w:next w:val="a"/>
    <w:uiPriority w:val="99"/>
    <w:rPr>
      <w:sz w:val="16"/>
      <w:szCs w:val="16"/>
    </w:rPr>
  </w:style>
  <w:style w:type="paragraph" w:customStyle="1" w:styleId="af2">
    <w:name w:val="Текст (прав. подпись)"/>
    <w:basedOn w:val="a"/>
    <w:next w:val="a"/>
    <w:uiPriority w:val="99"/>
    <w:pPr>
      <w:ind w:firstLine="0"/>
      <w:jc w:val="right"/>
    </w:pPr>
  </w:style>
  <w:style w:type="paragraph" w:customStyle="1" w:styleId="af3">
    <w:name w:val="Колонтитул (правый)"/>
    <w:basedOn w:val="af2"/>
    <w:next w:val="a"/>
    <w:uiPriority w:val="99"/>
    <w:rPr>
      <w:sz w:val="16"/>
      <w:szCs w:val="16"/>
    </w:rPr>
  </w:style>
  <w:style w:type="paragraph" w:customStyle="1" w:styleId="af4">
    <w:name w:val="Комментарий пользователя"/>
    <w:basedOn w:val="ae"/>
    <w:next w:val="a"/>
    <w:uiPriority w:val="99"/>
    <w:pPr>
      <w:jc w:val="left"/>
    </w:pPr>
    <w:rPr>
      <w:color w:val="000080"/>
    </w:rPr>
  </w:style>
  <w:style w:type="paragraph" w:customStyle="1" w:styleId="af5">
    <w:name w:val="Моноширинный"/>
    <w:basedOn w:val="a"/>
    <w:next w:val="a"/>
    <w:uiPriority w:val="99"/>
    <w:pPr>
      <w:ind w:firstLine="0"/>
    </w:pPr>
    <w:rPr>
      <w:rFonts w:ascii="Courier New" w:hAnsi="Courier New" w:cs="Courier New"/>
    </w:rPr>
  </w:style>
  <w:style w:type="character" w:customStyle="1" w:styleId="af6">
    <w:name w:val="Найденные слова"/>
    <w:basedOn w:val="a3"/>
    <w:uiPriority w:val="99"/>
    <w:rPr>
      <w:rFonts w:cs="Times New Roman"/>
      <w:b/>
      <w:bCs/>
      <w:color w:val="000080"/>
    </w:rPr>
  </w:style>
  <w:style w:type="character" w:customStyle="1" w:styleId="af7">
    <w:name w:val="Не вступил в силу"/>
    <w:basedOn w:val="a3"/>
    <w:uiPriority w:val="99"/>
    <w:rPr>
      <w:rFonts w:cs="Times New Roman"/>
      <w:b/>
      <w:color w:val="008080"/>
    </w:rPr>
  </w:style>
  <w:style w:type="paragraph" w:customStyle="1" w:styleId="af8">
    <w:name w:val="Нормальный (таблица)"/>
    <w:basedOn w:val="a"/>
    <w:next w:val="a"/>
    <w:uiPriority w:val="99"/>
    <w:pPr>
      <w:ind w:firstLine="0"/>
    </w:pPr>
  </w:style>
  <w:style w:type="paragraph" w:customStyle="1" w:styleId="af9">
    <w:name w:val="Объект"/>
    <w:basedOn w:val="a"/>
    <w:next w:val="a"/>
    <w:uiPriority w:val="99"/>
    <w:rPr>
      <w:rFonts w:ascii="Times New Roman" w:hAnsi="Times New Roman"/>
    </w:rPr>
  </w:style>
  <w:style w:type="paragraph" w:customStyle="1" w:styleId="afa">
    <w:name w:val="Таблицы (моноширинный)"/>
    <w:basedOn w:val="a"/>
    <w:next w:val="a"/>
    <w:uiPriority w:val="99"/>
    <w:pPr>
      <w:ind w:firstLine="0"/>
    </w:pPr>
    <w:rPr>
      <w:rFonts w:ascii="Courier New" w:hAnsi="Courier New" w:cs="Courier New"/>
    </w:rPr>
  </w:style>
  <w:style w:type="paragraph" w:customStyle="1" w:styleId="afb">
    <w:name w:val="Оглавление"/>
    <w:basedOn w:val="afa"/>
    <w:next w:val="a"/>
    <w:uiPriority w:val="99"/>
    <w:pPr>
      <w:ind w:left="140"/>
    </w:pPr>
  </w:style>
  <w:style w:type="character" w:customStyle="1" w:styleId="afc">
    <w:name w:val="Опечатки"/>
    <w:uiPriority w:val="99"/>
    <w:rPr>
      <w:color w:val="FF0000"/>
    </w:rPr>
  </w:style>
  <w:style w:type="paragraph" w:customStyle="1" w:styleId="afd">
    <w:name w:val="Переменная часть"/>
    <w:basedOn w:val="a6"/>
    <w:next w:val="a"/>
    <w:uiPriority w:val="99"/>
    <w:rPr>
      <w:sz w:val="20"/>
      <w:szCs w:val="20"/>
    </w:rPr>
  </w:style>
  <w:style w:type="paragraph" w:customStyle="1" w:styleId="afe">
    <w:name w:val="Постоянная часть"/>
    <w:basedOn w:val="a6"/>
    <w:next w:val="a"/>
    <w:uiPriority w:val="99"/>
    <w:rPr>
      <w:sz w:val="22"/>
      <w:szCs w:val="22"/>
    </w:rPr>
  </w:style>
  <w:style w:type="paragraph" w:customStyle="1" w:styleId="aff">
    <w:name w:val="Прижатый влево"/>
    <w:basedOn w:val="a"/>
    <w:next w:val="a"/>
    <w:uiPriority w:val="99"/>
    <w:pPr>
      <w:ind w:firstLine="0"/>
      <w:jc w:val="left"/>
    </w:pPr>
  </w:style>
  <w:style w:type="character" w:customStyle="1" w:styleId="aff0">
    <w:name w:val="Продолжение ссылки"/>
    <w:basedOn w:val="a4"/>
    <w:uiPriority w:val="99"/>
    <w:rPr>
      <w:rFonts w:cs="Times New Roman"/>
      <w:b/>
      <w:color w:val="008000"/>
    </w:rPr>
  </w:style>
  <w:style w:type="paragraph" w:customStyle="1" w:styleId="aff1">
    <w:name w:val="Словарная статья"/>
    <w:basedOn w:val="a"/>
    <w:next w:val="a"/>
    <w:uiPriority w:val="99"/>
    <w:pPr>
      <w:ind w:right="118" w:firstLine="0"/>
    </w:pPr>
  </w:style>
  <w:style w:type="character" w:customStyle="1" w:styleId="aff2">
    <w:name w:val="Сравнение редакций"/>
    <w:basedOn w:val="a3"/>
    <w:uiPriority w:val="99"/>
    <w:rPr>
      <w:rFonts w:cs="Times New Roman"/>
      <w:b/>
      <w:bCs/>
      <w:color w:val="000080"/>
    </w:rPr>
  </w:style>
  <w:style w:type="character" w:customStyle="1" w:styleId="aff3">
    <w:name w:val="Сравнение редакций. Добавленный фрагмент"/>
    <w:uiPriority w:val="99"/>
    <w:rPr>
      <w:b/>
      <w:color w:val="0000FF"/>
    </w:rPr>
  </w:style>
  <w:style w:type="character" w:customStyle="1" w:styleId="aff4">
    <w:name w:val="Сравнение редакций. Удаленный фрагмент"/>
    <w:uiPriority w:val="99"/>
    <w:rPr>
      <w:b/>
      <w:strike/>
      <w:color w:val="808000"/>
    </w:rPr>
  </w:style>
  <w:style w:type="paragraph" w:customStyle="1" w:styleId="aff5">
    <w:name w:val="Текст (справка)"/>
    <w:basedOn w:val="a"/>
    <w:next w:val="a"/>
    <w:uiPriority w:val="99"/>
    <w:pPr>
      <w:ind w:left="170" w:right="170" w:firstLine="0"/>
      <w:jc w:val="left"/>
    </w:pPr>
  </w:style>
  <w:style w:type="paragraph" w:customStyle="1" w:styleId="aff6">
    <w:name w:val="Текст в таблице"/>
    <w:basedOn w:val="af8"/>
    <w:next w:val="a"/>
    <w:uiPriority w:val="99"/>
    <w:pPr>
      <w:ind w:firstLine="500"/>
    </w:pPr>
  </w:style>
  <w:style w:type="paragraph" w:customStyle="1" w:styleId="aff7">
    <w:name w:val="Технический комментарий"/>
    <w:basedOn w:val="a"/>
    <w:next w:val="a"/>
    <w:uiPriority w:val="99"/>
    <w:pPr>
      <w:ind w:firstLine="0"/>
      <w:jc w:val="left"/>
    </w:pPr>
  </w:style>
  <w:style w:type="character" w:customStyle="1" w:styleId="aff8">
    <w:name w:val="Утратил силу"/>
    <w:basedOn w:val="a3"/>
    <w:uiPriority w:val="99"/>
    <w:rPr>
      <w:rFonts w:cs="Times New Roman"/>
      <w:b/>
      <w:strike/>
      <w:color w:val="808000"/>
    </w:rPr>
  </w:style>
  <w:style w:type="paragraph" w:customStyle="1" w:styleId="aff9">
    <w:name w:val="Центрированный (таблица)"/>
    <w:basedOn w:val="af8"/>
    <w:next w:val="a"/>
    <w:uiPriority w:val="99"/>
    <w:pPr>
      <w:jc w:val="center"/>
    </w:pPr>
  </w:style>
  <w:style w:type="paragraph" w:styleId="affa">
    <w:name w:val="footer"/>
    <w:basedOn w:val="a"/>
    <w:link w:val="affb"/>
    <w:uiPriority w:val="99"/>
    <w:rsid w:val="007C47F9"/>
    <w:pPr>
      <w:tabs>
        <w:tab w:val="center" w:pos="4677"/>
        <w:tab w:val="right" w:pos="9355"/>
      </w:tabs>
    </w:pPr>
  </w:style>
  <w:style w:type="character" w:customStyle="1" w:styleId="affb">
    <w:name w:val="Нижний колонтитул Знак"/>
    <w:basedOn w:val="a0"/>
    <w:link w:val="affa"/>
    <w:uiPriority w:val="99"/>
    <w:semiHidden/>
    <w:locked/>
    <w:rPr>
      <w:rFonts w:ascii="Arial" w:hAnsi="Arial" w:cs="Times New Roman"/>
      <w:sz w:val="24"/>
      <w:szCs w:val="24"/>
    </w:rPr>
  </w:style>
  <w:style w:type="character" w:styleId="affc">
    <w:name w:val="page number"/>
    <w:basedOn w:val="a0"/>
    <w:uiPriority w:val="99"/>
    <w:rsid w:val="007C47F9"/>
    <w:rPr>
      <w:rFonts w:cs="Times New Roman"/>
    </w:rPr>
  </w:style>
  <w:style w:type="paragraph" w:styleId="affd">
    <w:name w:val="Balloon Text"/>
    <w:basedOn w:val="a"/>
    <w:link w:val="affe"/>
    <w:uiPriority w:val="99"/>
    <w:semiHidden/>
    <w:rsid w:val="007C47F9"/>
    <w:rPr>
      <w:rFonts w:ascii="Tahoma" w:hAnsi="Tahoma" w:cs="Tahoma"/>
      <w:sz w:val="16"/>
      <w:szCs w:val="16"/>
    </w:rPr>
  </w:style>
  <w:style w:type="character" w:customStyle="1" w:styleId="affe">
    <w:name w:val="Текст выноски Знак"/>
    <w:basedOn w:val="a0"/>
    <w:link w:val="affd"/>
    <w:uiPriority w:val="99"/>
    <w:semiHidden/>
    <w:locked/>
    <w:rPr>
      <w:rFonts w:ascii="Tahoma" w:hAnsi="Tahoma" w:cs="Tahoma"/>
      <w:sz w:val="16"/>
      <w:szCs w:val="16"/>
    </w:rPr>
  </w:style>
  <w:style w:type="paragraph" w:styleId="afff">
    <w:name w:val="header"/>
    <w:basedOn w:val="a"/>
    <w:link w:val="afff0"/>
    <w:uiPriority w:val="99"/>
    <w:rsid w:val="00F26F96"/>
    <w:pPr>
      <w:tabs>
        <w:tab w:val="center" w:pos="4677"/>
        <w:tab w:val="right" w:pos="9355"/>
      </w:tabs>
    </w:pPr>
  </w:style>
  <w:style w:type="character" w:customStyle="1" w:styleId="afff0">
    <w:name w:val="Верхний колонтитул Знак"/>
    <w:basedOn w:val="a0"/>
    <w:link w:val="afff"/>
    <w:uiPriority w:val="99"/>
    <w:locked/>
    <w:rPr>
      <w:rFonts w:ascii="Arial" w:hAnsi="Arial" w:cs="Times New Roman"/>
      <w:sz w:val="24"/>
      <w:szCs w:val="24"/>
    </w:rPr>
  </w:style>
  <w:style w:type="paragraph" w:customStyle="1" w:styleId="ConsPlusNormal">
    <w:name w:val="ConsPlusNormal"/>
    <w:rsid w:val="00DB5A38"/>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4700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Елена М. Шестова</cp:lastModifiedBy>
  <cp:revision>3</cp:revision>
  <cp:lastPrinted>2018-12-24T13:59:00Z</cp:lastPrinted>
  <dcterms:created xsi:type="dcterms:W3CDTF">2018-12-24T13:58:00Z</dcterms:created>
  <dcterms:modified xsi:type="dcterms:W3CDTF">2018-12-24T13:59:00Z</dcterms:modified>
</cp:coreProperties>
</file>